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DB" w:rsidRPr="00AF0217" w:rsidRDefault="00052FDB" w:rsidP="00052FDB">
      <w:pPr>
        <w:spacing w:before="100" w:beforeAutospacing="1" w:after="100" w:afterAutospacing="1"/>
        <w:contextualSpacing/>
        <w:jc w:val="center"/>
      </w:pPr>
      <w:r w:rsidRPr="00AF0217">
        <w:t>Министерство образования и науки Республики Саха (Якутия)</w:t>
      </w:r>
    </w:p>
    <w:p w:rsidR="00052FDB" w:rsidRPr="00AF0217" w:rsidRDefault="00052FDB" w:rsidP="00052FDB">
      <w:pPr>
        <w:spacing w:before="100" w:beforeAutospacing="1" w:after="100" w:afterAutospacing="1"/>
        <w:contextualSpacing/>
        <w:jc w:val="center"/>
      </w:pPr>
      <w:r w:rsidRPr="00AF0217">
        <w:t>ГБПОУ РС (Я) «Ленский технологический техникум»</w:t>
      </w:r>
    </w:p>
    <w:p w:rsidR="00052FDB" w:rsidRPr="00AF0217" w:rsidRDefault="00052FDB" w:rsidP="00052FDB">
      <w:pPr>
        <w:spacing w:before="100" w:beforeAutospacing="1" w:after="100" w:afterAutospacing="1"/>
        <w:contextualSpacing/>
        <w:jc w:val="center"/>
      </w:pPr>
      <w:r w:rsidRPr="00AF0217">
        <w:t>филиал «Пеледуйский»</w:t>
      </w:r>
    </w:p>
    <w:p w:rsidR="00052FDB" w:rsidRPr="00AF0217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Pr="00AF0217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Pr="00AF0217" w:rsidRDefault="00052FDB" w:rsidP="00052FDB">
      <w:pPr>
        <w:spacing w:before="100" w:beforeAutospacing="1" w:after="100" w:afterAutospacing="1"/>
        <w:contextualSpacing/>
      </w:pPr>
    </w:p>
    <w:p w:rsidR="00052FDB" w:rsidRPr="00CC23F4" w:rsidRDefault="00052FDB" w:rsidP="00052FDB">
      <w:pPr>
        <w:suppressAutoHyphens/>
        <w:ind w:firstLine="403"/>
      </w:pPr>
      <w:r w:rsidRPr="00CC23F4">
        <w:t>Утверждено  на МС</w:t>
      </w:r>
    </w:p>
    <w:p w:rsidR="00052FDB" w:rsidRPr="00CC23F4" w:rsidRDefault="00052FDB" w:rsidP="00052FDB">
      <w:pPr>
        <w:suppressAutoHyphens/>
        <w:ind w:firstLine="403"/>
        <w:rPr>
          <w:u w:val="single"/>
        </w:rPr>
      </w:pPr>
      <w:r w:rsidRPr="00CC23F4">
        <w:rPr>
          <w:u w:val="single"/>
        </w:rPr>
        <w:t>протокол № 54 от «28» июня 2023</w:t>
      </w:r>
    </w:p>
    <w:p w:rsidR="00052FDB" w:rsidRPr="00AF0217" w:rsidRDefault="00052FDB" w:rsidP="00052FDB">
      <w:pPr>
        <w:spacing w:before="100" w:beforeAutospacing="1" w:after="100" w:afterAutospacing="1"/>
        <w:contextualSpacing/>
      </w:pPr>
    </w:p>
    <w:p w:rsidR="00052FDB" w:rsidRPr="00AF0217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Pr="00AF0217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Pr="00AF0217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  <w:bookmarkStart w:id="0" w:name="_GoBack"/>
      <w:bookmarkEnd w:id="0"/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Pr="00AF0217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  <w:r w:rsidRPr="00AF0217">
        <w:t xml:space="preserve">РАБОЧАЯ ПРОГРАММА УЧЕБНОЙ </w:t>
      </w:r>
      <w:r>
        <w:t>ПРАКТИКИ</w:t>
      </w: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  <w:r w:rsidRPr="00AF0217">
        <w:t>для студентов очного отделения среднего профессиональног</w:t>
      </w:r>
      <w:r>
        <w:t xml:space="preserve">о образования по </w:t>
      </w:r>
      <w:r w:rsidR="00CB3659">
        <w:t>специальности 26</w:t>
      </w:r>
      <w:r w:rsidRPr="00AF0217">
        <w:t>.0</w:t>
      </w:r>
      <w:r w:rsidR="00CB3659">
        <w:t>2</w:t>
      </w:r>
      <w:r w:rsidRPr="00AF0217">
        <w:t>.0</w:t>
      </w:r>
      <w:r w:rsidR="00CB3659">
        <w:t>3</w:t>
      </w:r>
      <w:r w:rsidRPr="00AF0217">
        <w:t xml:space="preserve"> «</w:t>
      </w:r>
      <w:r w:rsidR="00CB3659">
        <w:t>Судовождение</w:t>
      </w:r>
      <w:r w:rsidRPr="00AF0217">
        <w:t>»</w:t>
      </w: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356ED6" w:rsidRDefault="00356ED6" w:rsidP="00356ED6">
      <w:pPr>
        <w:spacing w:before="100" w:beforeAutospacing="1" w:after="100" w:afterAutospacing="1"/>
        <w:contextualSpacing/>
        <w:jc w:val="center"/>
      </w:pPr>
      <w:r>
        <w:t>Пеледуй 2023 г</w:t>
      </w:r>
    </w:p>
    <w:p w:rsidR="00356ED6" w:rsidRDefault="00356ED6" w:rsidP="00356ED6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052FDB" w:rsidRDefault="00052FDB" w:rsidP="00052FDB">
      <w:pPr>
        <w:spacing w:before="100" w:beforeAutospacing="1" w:after="100" w:afterAutospacing="1"/>
        <w:contextualSpacing/>
        <w:jc w:val="center"/>
      </w:pPr>
    </w:p>
    <w:p w:rsidR="00356ED6" w:rsidRDefault="00356ED6" w:rsidP="00052FDB">
      <w:pPr>
        <w:spacing w:before="100" w:beforeAutospacing="1" w:after="100" w:afterAutospacing="1"/>
        <w:contextualSpacing/>
        <w:jc w:val="center"/>
      </w:pPr>
    </w:p>
    <w:p w:rsidR="00356ED6" w:rsidRDefault="00356ED6" w:rsidP="00052FDB">
      <w:pPr>
        <w:spacing w:before="100" w:beforeAutospacing="1" w:after="100" w:afterAutospacing="1"/>
        <w:contextualSpacing/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 wp14:anchorId="0B45F798" wp14:editId="163835B3">
            <wp:extent cx="6224609" cy="8870857"/>
            <wp:effectExtent l="0" t="0" r="5080" b="6985"/>
            <wp:docPr id="2" name="Рисунок 2" descr="C:\Users\User\Documents\Scanned Documents\РП УП суд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П УП судов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64" cy="887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89"/>
        <w:tblW w:w="5151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356ED6" w:rsidRPr="005B3778" w:rsidTr="00387C26">
        <w:trPr>
          <w:tblCellSpacing w:w="0" w:type="dxa"/>
        </w:trPr>
        <w:tc>
          <w:tcPr>
            <w:tcW w:w="5000" w:type="pct"/>
          </w:tcPr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b/>
                <w:bCs/>
                <w:color w:val="191919"/>
              </w:rPr>
              <w:lastRenderedPageBreak/>
              <w:t>Содержание:</w:t>
            </w:r>
          </w:p>
          <w:p w:rsidR="00356ED6" w:rsidRPr="005B3778" w:rsidRDefault="00356ED6" w:rsidP="00387C26">
            <w:pPr>
              <w:spacing w:after="240" w:line="360" w:lineRule="auto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br/>
              <w:t>Паспорт программы учебной практики………………………..…..……..стр. 4</w:t>
            </w:r>
            <w:r w:rsidRPr="005B3778">
              <w:rPr>
                <w:color w:val="191919"/>
              </w:rPr>
              <w:br/>
              <w:t>Структура и содержание учебной практики ……………………..……...стр. 6</w:t>
            </w:r>
            <w:r w:rsidRPr="005B3778">
              <w:rPr>
                <w:color w:val="191919"/>
              </w:rPr>
              <w:br/>
              <w:t>Условия реализации программы учебной практики………..…………...стр. 6</w:t>
            </w:r>
            <w:r w:rsidRPr="005B3778">
              <w:rPr>
                <w:color w:val="191919"/>
              </w:rPr>
              <w:br/>
              <w:t>Контроль и оценка результатов освоения учебной практики…....……..стр. 7</w:t>
            </w:r>
            <w:r w:rsidRPr="005B3778">
              <w:rPr>
                <w:color w:val="191919"/>
              </w:rPr>
              <w:br/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b/>
                <w:bCs/>
                <w:color w:val="191919"/>
              </w:rPr>
              <w:lastRenderedPageBreak/>
              <w:t>1. ПАСПОРТ ПРОГРАММЫ УЧЕБНОЙ ПРАКТИКИ</w:t>
            </w:r>
          </w:p>
          <w:p w:rsidR="00356ED6" w:rsidRPr="005B3778" w:rsidRDefault="00356ED6" w:rsidP="00387C26">
            <w:pPr>
              <w:spacing w:line="360" w:lineRule="auto"/>
              <w:ind w:firstLine="474"/>
              <w:jc w:val="both"/>
              <w:rPr>
                <w:color w:val="191919"/>
              </w:rPr>
            </w:pPr>
            <w:r w:rsidRPr="005B3778">
              <w:rPr>
                <w:b/>
                <w:bCs/>
                <w:color w:val="191919"/>
              </w:rPr>
              <w:t>1.1. Область применения программы</w:t>
            </w:r>
            <w:r w:rsidRPr="005B3778">
              <w:rPr>
                <w:color w:val="191919"/>
              </w:rPr>
              <w:t>: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Рабочая программа учебной практики - является частью программы подготовки специалистов среднего звена в соответствии с ФГОС по специальности СПО 26.02.03 «Судовождение» базовой подготовки в части освоения профессионального модуля ПМ01 «Управление и эксплуатация судна», ПМ02 «Обеспечение безопасности плавания» и ПМ04 «Выполнение работ по одной или нескольким профессиям рабочих, должностям служащих» и соответствующих профессиональных компетенций (ПК):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ПК 1.1 Планировать и осуществлять переход в точку назначения, определять местоположения судна.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ПК 1.2 Маневрировать и управлять судном.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ПК 1.3 Обеспечивать использование и техническую эксплуатацию технических средств судовождения и судовых систем связи.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ПК 2.1 Организовать мероприятия по обеспечению транспортной безопасности.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ПК 2.2 Применять средства по борьбе за живучесть судна.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ПК 2.3 Организовывать и обеспечивать действия подчиненых членов экипажа судна при организации различных видов тревог.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ПК 2.4 Организовывать и обеспечивать действия подчиненых членов экипажа судна при авариях.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П.К. 2.5 Оказывать первую помощь пострадавшим.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П.К. 2.6 Организовывать и обеспечивать действия подчиненных членов экипажа судна при оставлении судна, использовать коллективные и индивидуальные спасательные средства.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П.К. 2.7 Организовывать и обеспечивать действия подчиненных членов экипажа судна по предупреждению и предотвращению загрязнения водной среды.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ПК 4.1. Техническая эксплуатация, обслуживание и ремонт СЭУ, судовых систем, механизмов и технических средств на вспомогательном уровне на судах с обсуживаемым или периодически не обслуживаемым машинным отделением.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ПК 4.2. Эксплуатация СЭУ в отношении несения вахты рядового состава в машинном отделении судов внутреннего плавания на вспомогательном уровне.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ПК 4.3. Несение ходовых и стояночных вахт.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ПК 4.4. Участие в борьбе за живучесть судна, соблюдение требований безопасности плавания и транспортной безопасности.</w:t>
            </w:r>
          </w:p>
          <w:p w:rsidR="00356ED6" w:rsidRPr="005B3778" w:rsidRDefault="00356ED6" w:rsidP="00387C26">
            <w:pPr>
              <w:spacing w:line="360" w:lineRule="auto"/>
              <w:ind w:firstLine="567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ПК 4.5. Выполнение судовых работ.</w:t>
            </w:r>
          </w:p>
          <w:p w:rsidR="00356ED6" w:rsidRPr="005B3778" w:rsidRDefault="00356ED6" w:rsidP="00387C26">
            <w:pPr>
              <w:spacing w:line="360" w:lineRule="auto"/>
              <w:jc w:val="both"/>
              <w:rPr>
                <w:b/>
                <w:bCs/>
                <w:color w:val="191919"/>
              </w:rPr>
            </w:pPr>
            <w:r w:rsidRPr="005B3778">
              <w:rPr>
                <w:b/>
                <w:bCs/>
                <w:color w:val="191919"/>
              </w:rPr>
              <w:lastRenderedPageBreak/>
              <w:t>1.2. Цели и задачи учебной практики:</w:t>
            </w:r>
          </w:p>
          <w:p w:rsidR="00356ED6" w:rsidRPr="005B3778" w:rsidRDefault="00356ED6" w:rsidP="00387C26">
            <w:pPr>
              <w:spacing w:line="360" w:lineRule="auto"/>
              <w:ind w:firstLine="616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Формирование у обучающихся первоначальных практических профессиональных умений необходимых для выполнения профессиональной деятельности, согласно ПМ 01 «Управление и эксплуатация судна», ПМ02 «Обеспечение безопасности плавания» и ПМ04 «Выполнение работ по одной или нескольким профессиям рабочих, должностям служащих» для профессии: «Моторист-рулевой»</w:t>
            </w:r>
          </w:p>
          <w:p w:rsidR="00356ED6" w:rsidRPr="005B3778" w:rsidRDefault="00356ED6" w:rsidP="00387C26">
            <w:pPr>
              <w:spacing w:line="360" w:lineRule="auto"/>
              <w:ind w:firstLine="616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Обучение трудовым приемам, операциям и способам выполнения трудовых процессов, характерных для соответствующих профессий.</w:t>
            </w:r>
          </w:p>
          <w:p w:rsidR="00356ED6" w:rsidRPr="005B3778" w:rsidRDefault="00356ED6" w:rsidP="00387C26">
            <w:pPr>
              <w:spacing w:line="360" w:lineRule="auto"/>
              <w:ind w:firstLine="616"/>
              <w:jc w:val="both"/>
              <w:rPr>
                <w:color w:val="191919"/>
              </w:rPr>
            </w:pPr>
            <w:r w:rsidRPr="005B3778">
              <w:rPr>
                <w:b/>
                <w:bCs/>
                <w:color w:val="191919"/>
              </w:rPr>
              <w:t>1.3. Количество часов на освоение рабочей программы учебной практики:</w:t>
            </w:r>
          </w:p>
          <w:p w:rsidR="00356ED6" w:rsidRPr="005B3778" w:rsidRDefault="00356ED6" w:rsidP="00387C26">
            <w:pPr>
              <w:spacing w:line="360" w:lineRule="auto"/>
              <w:ind w:firstLine="616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В рамках освоения:</w:t>
            </w:r>
          </w:p>
          <w:p w:rsidR="00356ED6" w:rsidRPr="005B3778" w:rsidRDefault="00356ED6" w:rsidP="00387C26">
            <w:pPr>
              <w:spacing w:line="360" w:lineRule="auto"/>
              <w:ind w:firstLine="616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 xml:space="preserve">ПМ 01  «Управление и эксплуатация судна» предусмотрено – 72 часа. </w:t>
            </w:r>
          </w:p>
          <w:p w:rsidR="00356ED6" w:rsidRPr="005B3778" w:rsidRDefault="00356ED6" w:rsidP="00387C26">
            <w:pPr>
              <w:spacing w:line="360" w:lineRule="auto"/>
              <w:ind w:firstLine="616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ПМ 02 «Обеспечение безопасности плавания» предусмотрено – 72 часа.</w:t>
            </w:r>
          </w:p>
          <w:p w:rsidR="00356ED6" w:rsidRPr="005B3778" w:rsidRDefault="00356ED6" w:rsidP="00387C26">
            <w:pPr>
              <w:spacing w:line="360" w:lineRule="auto"/>
              <w:ind w:firstLine="616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ПМ 04 «Выполнение работ по одной  или нескольким профессиям рабочих, должностям служащих» предусмотрено - 144 часа.</w:t>
            </w:r>
          </w:p>
          <w:p w:rsidR="00356ED6" w:rsidRPr="005B3778" w:rsidRDefault="00356ED6" w:rsidP="00387C26">
            <w:pPr>
              <w:jc w:val="both"/>
              <w:rPr>
                <w:b/>
                <w:bCs/>
                <w:color w:val="191919"/>
              </w:rPr>
            </w:pPr>
            <w:r w:rsidRPr="005B3778">
              <w:rPr>
                <w:b/>
                <w:bCs/>
                <w:color w:val="191919"/>
              </w:rPr>
              <w:t>2. СТРУКТУРА И СОДЕРЖАНИЕ УЧЕБНОЙ ПРАКТИКИ</w:t>
            </w:r>
          </w:p>
          <w:tbl>
            <w:tblPr>
              <w:tblW w:w="9596" w:type="dxa"/>
              <w:tblLayout w:type="fixed"/>
              <w:tblLook w:val="00A0" w:firstRow="1" w:lastRow="0" w:firstColumn="1" w:lastColumn="0" w:noHBand="0" w:noVBand="0"/>
            </w:tblPr>
            <w:tblGrid>
              <w:gridCol w:w="1550"/>
              <w:gridCol w:w="1843"/>
              <w:gridCol w:w="3543"/>
              <w:gridCol w:w="993"/>
              <w:gridCol w:w="1667"/>
            </w:tblGrid>
            <w:tr w:rsidR="00356ED6" w:rsidRPr="005B3778" w:rsidTr="006A601D">
              <w:trPr>
                <w:trHeight w:val="535"/>
                <w:tblHeader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b/>
                      <w:color w:val="191919"/>
                    </w:rPr>
                  </w:pPr>
                  <w:r w:rsidRPr="005B3778">
                    <w:rPr>
                      <w:b/>
                      <w:color w:val="191919"/>
                    </w:rPr>
                    <w:t>Код и наименование ПМ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ind w:left="-250" w:firstLine="250"/>
                    <w:jc w:val="both"/>
                    <w:rPr>
                      <w:b/>
                      <w:color w:val="191919"/>
                    </w:rPr>
                  </w:pPr>
                  <w:r w:rsidRPr="005B3778">
                    <w:rPr>
                      <w:b/>
                      <w:color w:val="191919"/>
                    </w:rPr>
                    <w:t>Наименование раздела</w:t>
                  </w:r>
                </w:p>
              </w:tc>
              <w:tc>
                <w:tcPr>
                  <w:tcW w:w="354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b/>
                      <w:color w:val="191919"/>
                    </w:rPr>
                  </w:pPr>
                  <w:r w:rsidRPr="005B3778">
                    <w:rPr>
                      <w:b/>
                      <w:color w:val="191919"/>
                    </w:rPr>
                    <w:t>Вид работ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b/>
                      <w:color w:val="191919"/>
                    </w:rPr>
                  </w:pPr>
                  <w:r w:rsidRPr="005B3778">
                    <w:rPr>
                      <w:b/>
                      <w:color w:val="191919"/>
                    </w:rPr>
                    <w:t>Объем</w:t>
                  </w:r>
                </w:p>
              </w:tc>
              <w:tc>
                <w:tcPr>
                  <w:tcW w:w="16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b/>
                      <w:color w:val="191919"/>
                    </w:rPr>
                  </w:pPr>
                  <w:r w:rsidRPr="005B3778">
                    <w:rPr>
                      <w:b/>
                      <w:color w:val="191919"/>
                    </w:rPr>
                    <w:t>Коды компетенций</w:t>
                  </w: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ПМ01</w:t>
                  </w:r>
                </w:p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Управление и эксплуатация судна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Тренажерная подготовка</w:t>
                  </w:r>
                </w:p>
              </w:tc>
              <w:tc>
                <w:tcPr>
                  <w:tcW w:w="3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</w:pPr>
                  <w:r w:rsidRPr="005B3778">
                    <w:t>Удержание курса судна в допустимых пределах по магнитному компасу и гирокомпасу в различных условиях плавания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12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ПК 1.1 – ПК 1.3</w:t>
                  </w:r>
                </w:p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</w:pPr>
                  <w:r w:rsidRPr="005B3778">
                    <w:t>Удержание курса судна в допустимых пределах по створам и навигационным ориентирам в</w:t>
                  </w:r>
                </w:p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</w:pPr>
                  <w:r w:rsidRPr="005B3778">
                    <w:t>различных условиях плавания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18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</w:pPr>
                  <w:r w:rsidRPr="005B3778">
                    <w:t>Выполнение команд на руль и доклады на русском языке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12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</w:pPr>
                  <w:r w:rsidRPr="005B3778">
                    <w:t>Выполнение команд на руль и доклады на английском языке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12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</w:pPr>
                  <w:r w:rsidRPr="005B3778">
                    <w:t>Переход с автоматического управления рулем на ручное и обратно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Управление маломерными судами в различных условиях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12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ПМ02</w:t>
                  </w:r>
                </w:p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Обеспечение безопасности плавания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Обеспечение безопасности плавания и транспортная безопасность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Действовать при различных видах тревог и при различных авариях.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24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ПК 2.1 – ПК 2.7</w:t>
                  </w: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Обеспечение живучести судна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</w:pPr>
                  <w:r w:rsidRPr="005B3778">
                    <w:t>Применять средства системы пожаротушения.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12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</w:pPr>
                  <w:r w:rsidRPr="005B3778">
                    <w:t>Применять средства по борьбе с водотечностью на судах.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12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Подготовка командира спасательного средства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Действия по тревоге «Человек за бортом».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8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Действия по борьбе за непотопляемость суда.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Действия по борьбе с пожарами на судне.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Действия по борьбе за живучесть судовой техники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2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Действия по защите судна и пассажиров от воздействия оружия массового поражения.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2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ПМ04</w:t>
                  </w:r>
                </w:p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Выполнение работ по одной или нескольким профессиям рабочих, должностям служащих</w:t>
                  </w:r>
                </w:p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«Моторист-рулевой»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Такелажные работы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Уход за рангоутами и такелажем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ПК 4.1 – ПК 4.5</w:t>
                  </w: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Наложение марок и бензелей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Тренцевание и клетение тросов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Сплесневание тросов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Изготовление огонов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12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Вязание узлов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24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Плотничные работы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Основы резания древесины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Рубка и отесывание древесины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Разметка древесины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Долбление, резание стамеской и сверление древесины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Циклевание и шлифование древесины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Малярные работы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Подготовка поверхностей к окраске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Подготовка лакокрасочных материалов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Грунтовка, шпаклевка поверхностей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Нанесение лакокрасочных покрытий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695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Выполнения работ по поддержанию чистоты и порядка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Выполнение повседневных уборок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Выполнение санитарного аврала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Управление маломерными средствами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Удержание маломерного судна на заданном курсе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Подход маломерного судна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Отход маломерного судна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69"/>
                <w:tblHeader/>
              </w:trPr>
              <w:tc>
                <w:tcPr>
                  <w:tcW w:w="155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Гребля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  <w:r w:rsidRPr="005B3778">
                    <w:rPr>
                      <w:color w:val="191919"/>
                    </w:rPr>
                    <w:t>6</w:t>
                  </w:r>
                </w:p>
              </w:tc>
              <w:tc>
                <w:tcPr>
                  <w:tcW w:w="1667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  <w:tr w:rsidR="00356ED6" w:rsidRPr="005B3778" w:rsidTr="006A601D">
              <w:trPr>
                <w:trHeight w:val="280"/>
                <w:tblHeader/>
              </w:trPr>
              <w:tc>
                <w:tcPr>
                  <w:tcW w:w="693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b/>
                      <w:bCs/>
                      <w:color w:val="191919"/>
                    </w:rPr>
                  </w:pPr>
                  <w:r w:rsidRPr="005B3778">
                    <w:rPr>
                      <w:b/>
                      <w:bCs/>
                      <w:color w:val="191919"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b/>
                      <w:bCs/>
                      <w:color w:val="191919"/>
                    </w:rPr>
                  </w:pPr>
                  <w:r w:rsidRPr="005B3778">
                    <w:rPr>
                      <w:b/>
                      <w:bCs/>
                      <w:color w:val="191919"/>
                    </w:rPr>
                    <w:t>288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ACACA"/>
                  <w:noWrap/>
                  <w:vAlign w:val="center"/>
                </w:tcPr>
                <w:p w:rsidR="00356ED6" w:rsidRPr="005B3778" w:rsidRDefault="00356ED6" w:rsidP="00387C26">
                  <w:pPr>
                    <w:framePr w:hSpace="180" w:wrap="around" w:vAnchor="text" w:hAnchor="margin" w:y="89"/>
                    <w:jc w:val="both"/>
                    <w:rPr>
                      <w:color w:val="191919"/>
                    </w:rPr>
                  </w:pPr>
                </w:p>
              </w:tc>
            </w:tr>
          </w:tbl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br/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b/>
                <w:bCs/>
                <w:color w:val="191919"/>
              </w:rPr>
              <w:lastRenderedPageBreak/>
              <w:t>3. УСЛОВИЯ РЕАЛИЗАЦИИ РАБОЧЕЙ ПРОГРАММЫ УЧЕБНОЙ ПРАКТИКИ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br/>
            </w:r>
            <w:r w:rsidR="00EA3596">
              <w:rPr>
                <w:b/>
                <w:bCs/>
                <w:color w:val="191919"/>
              </w:rPr>
              <w:t>3</w:t>
            </w:r>
            <w:r w:rsidRPr="005B3778">
              <w:rPr>
                <w:b/>
                <w:bCs/>
                <w:color w:val="191919"/>
              </w:rPr>
              <w:t>.1.  Требования к минимальному материально-техническому обеспечению</w:t>
            </w:r>
            <w:r w:rsidRPr="005B3778">
              <w:rPr>
                <w:color w:val="191919"/>
              </w:rPr>
              <w:br/>
              <w:t xml:space="preserve">Реализация рабочей программы учебной практики предполагает наличие мастерских, лабораторий и водоема. </w:t>
            </w:r>
            <w:r w:rsidRPr="005B3778">
              <w:rPr>
                <w:color w:val="191919"/>
              </w:rPr>
              <w:br/>
              <w:t>Оборудование мастерской и рабочих мест мастерской: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рабочие места по количеству студентов;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верстак слесарный с индивидуальным освещением и защитными экранами;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параллельные поворотные тиски;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комплект рабочих инструментов;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измерительный и разметочный инструмент;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на мастерскую: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сверлильные станки;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стационарные роликовые гибочные станки;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заточные станки;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электроточила;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рычажные и стуловые ножницы;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Оборудование лаборатории и рабочих мест лаборатории: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образцы навигационных приборов (компас, эхолот, локатор, гирокомпас, судовой радиопеленгатор, бинокль и пр.);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знаки навигационные и плавучие;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тренажерный комплекс для подготовки специалистов водного транспорта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мультимедийные обучающие комплексы для подготовки специалистов водного транспорта;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образец двигателя в разрезе и в сборе;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судовые детали и механизмы в разрезе и в сборе;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плакаты по ДВС;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посадочные места по количеству студентов;</w:t>
            </w: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- компьютер по количеству студентов.</w:t>
            </w:r>
          </w:p>
          <w:p w:rsidR="00356ED6" w:rsidRPr="005B3778" w:rsidRDefault="00356ED6" w:rsidP="00387C26">
            <w:pPr>
              <w:ind w:firstLine="616"/>
              <w:jc w:val="both"/>
              <w:rPr>
                <w:color w:val="191919"/>
              </w:rPr>
            </w:pPr>
          </w:p>
          <w:p w:rsidR="00356ED6" w:rsidRPr="005B3778" w:rsidRDefault="00356ED6" w:rsidP="00387C26">
            <w:pPr>
              <w:ind w:firstLine="616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br/>
            </w:r>
            <w:r w:rsidR="00EA3596">
              <w:rPr>
                <w:b/>
                <w:bCs/>
                <w:color w:val="191919"/>
              </w:rPr>
              <w:t>3</w:t>
            </w:r>
            <w:r w:rsidRPr="005B3778">
              <w:rPr>
                <w:b/>
                <w:bCs/>
                <w:color w:val="191919"/>
              </w:rPr>
              <w:t>.2. Общие требования к организации образовательного процесса</w:t>
            </w:r>
          </w:p>
          <w:p w:rsidR="00356ED6" w:rsidRPr="005B3778" w:rsidRDefault="00356ED6" w:rsidP="00387C26">
            <w:pPr>
              <w:ind w:firstLine="616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Обязательным условием освоения программы  является положительные результаты освоения: МДК 01.01 Навигация, навигационная гидрометеорология и лоция; МДК Управление судном и технические средства судовождения 01.02 Управление судном и технические средства судовождения; МДК 02.01 Безопасность жизнедеятельности на судне и транспортная безопасность; МДК 04.01 Теоретическая подготовка по профессии «Моторист-рулевой», а также самостоятельных и практических работ.</w:t>
            </w:r>
          </w:p>
          <w:p w:rsidR="00356ED6" w:rsidRPr="005B3778" w:rsidRDefault="00356ED6" w:rsidP="00387C26">
            <w:pPr>
              <w:ind w:firstLine="616"/>
              <w:jc w:val="both"/>
              <w:rPr>
                <w:color w:val="191919"/>
              </w:rPr>
            </w:pPr>
            <w:r w:rsidRPr="005B3778">
              <w:rPr>
                <w:color w:val="191919"/>
              </w:rPr>
              <w:t>В целях успешного освоения программы студентам оказываются консультации коллективные и индивидуальные. Прохождение учебной практики осуществляется в лабораториях и мастерских учебного заведения а так же на акватории водоемов во время  4 семестра. Допускается прохождение учебной практики во время навигационного периоду при условии возможности выполнения программы учебной практики на штатных должностях судовой команды на судах водного транспорта.</w:t>
            </w:r>
          </w:p>
          <w:p w:rsidR="00356ED6" w:rsidRPr="005B3778" w:rsidRDefault="00356ED6" w:rsidP="00387C26">
            <w:pPr>
              <w:ind w:firstLine="616"/>
              <w:jc w:val="both"/>
              <w:rPr>
                <w:color w:val="191919"/>
              </w:rPr>
            </w:pPr>
          </w:p>
          <w:p w:rsidR="00356ED6" w:rsidRPr="005B3778" w:rsidRDefault="00356ED6" w:rsidP="00387C26">
            <w:pPr>
              <w:ind w:firstLine="616"/>
              <w:jc w:val="both"/>
              <w:rPr>
                <w:color w:val="191919"/>
              </w:rPr>
            </w:pPr>
          </w:p>
          <w:p w:rsidR="00356ED6" w:rsidRPr="005B3778" w:rsidRDefault="008921D4" w:rsidP="00387C26">
            <w:pPr>
              <w:ind w:firstLine="616"/>
              <w:jc w:val="center"/>
              <w:rPr>
                <w:color w:val="191919"/>
              </w:rPr>
            </w:pPr>
            <w:r w:rsidRPr="005B3778">
              <w:rPr>
                <w:b/>
                <w:bCs/>
                <w:color w:val="191919"/>
              </w:rPr>
              <w:t>4. КОНТРОЛЬ И ОЦЕНКА РЕЗУЛЬТАТОВ ОСВОЕНИЯ ПРОГРАММЫ УЧЕБНОЙ ПРАКТИКИ</w:t>
            </w:r>
          </w:p>
          <w:p w:rsidR="00356ED6" w:rsidRPr="005B3778" w:rsidRDefault="00356ED6" w:rsidP="00387C26">
            <w:pPr>
              <w:ind w:firstLine="616"/>
              <w:jc w:val="both"/>
              <w:rPr>
                <w:color w:val="191919"/>
              </w:rPr>
            </w:pPr>
          </w:p>
          <w:p w:rsidR="00356ED6" w:rsidRDefault="00356ED6" w:rsidP="00387C26">
            <w:pPr>
              <w:ind w:firstLine="616"/>
              <w:jc w:val="both"/>
              <w:rPr>
                <w:b/>
                <w:bCs/>
                <w:color w:val="191919"/>
              </w:rPr>
            </w:pPr>
          </w:p>
          <w:p w:rsidR="00356ED6" w:rsidRDefault="00356ED6" w:rsidP="00387C26">
            <w:pPr>
              <w:ind w:firstLine="616"/>
              <w:jc w:val="both"/>
              <w:rPr>
                <w:b/>
                <w:bCs/>
                <w:color w:val="191919"/>
              </w:rPr>
            </w:pPr>
          </w:p>
          <w:p w:rsidR="00356ED6" w:rsidRDefault="00356ED6" w:rsidP="00387C26">
            <w:pPr>
              <w:jc w:val="both"/>
              <w:rPr>
                <w:b/>
                <w:bCs/>
                <w:color w:val="191919"/>
              </w:rPr>
            </w:pPr>
          </w:p>
          <w:p w:rsidR="00356ED6" w:rsidRPr="005B3778" w:rsidRDefault="00356ED6" w:rsidP="00387C26">
            <w:pPr>
              <w:jc w:val="both"/>
              <w:rPr>
                <w:color w:val="191919"/>
              </w:rPr>
            </w:pPr>
          </w:p>
        </w:tc>
      </w:tr>
    </w:tbl>
    <w:p w:rsidR="009E2508" w:rsidRPr="008921D4" w:rsidRDefault="009E2508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5A66" w:rsidRPr="00D35A66" w:rsidTr="00D35A66">
        <w:tc>
          <w:tcPr>
            <w:tcW w:w="3190" w:type="dxa"/>
            <w:vAlign w:val="center"/>
          </w:tcPr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 w:firstLine="3"/>
              <w:jc w:val="center"/>
              <w:rPr>
                <w:b/>
                <w:sz w:val="20"/>
                <w:szCs w:val="20"/>
              </w:rPr>
            </w:pPr>
            <w:r w:rsidRPr="00D35A66">
              <w:rPr>
                <w:b/>
                <w:spacing w:val="-2"/>
                <w:sz w:val="20"/>
                <w:szCs w:val="20"/>
              </w:rPr>
              <w:t>Результаты (освоенные профессиональные</w:t>
            </w:r>
          </w:p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jc w:val="center"/>
              <w:rPr>
                <w:b/>
                <w:sz w:val="20"/>
                <w:szCs w:val="20"/>
              </w:rPr>
            </w:pPr>
            <w:r w:rsidRPr="00D35A66">
              <w:rPr>
                <w:b/>
                <w:spacing w:val="-2"/>
                <w:sz w:val="20"/>
                <w:szCs w:val="20"/>
              </w:rPr>
              <w:t>компетенции)</w:t>
            </w:r>
          </w:p>
        </w:tc>
        <w:tc>
          <w:tcPr>
            <w:tcW w:w="3190" w:type="dxa"/>
            <w:vAlign w:val="center"/>
          </w:tcPr>
          <w:p w:rsidR="00D35A66" w:rsidRPr="00D35A66" w:rsidRDefault="00D35A66" w:rsidP="00D35A66">
            <w:pPr>
              <w:pStyle w:val="TableParagraph"/>
              <w:ind w:left="-71" w:right="-73"/>
              <w:jc w:val="center"/>
              <w:rPr>
                <w:b/>
                <w:sz w:val="20"/>
                <w:szCs w:val="20"/>
              </w:rPr>
            </w:pPr>
            <w:r w:rsidRPr="00D35A66">
              <w:rPr>
                <w:b/>
                <w:sz w:val="20"/>
                <w:szCs w:val="20"/>
              </w:rPr>
              <w:t>Основные</w:t>
            </w:r>
            <w:r w:rsidRPr="00D35A66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b/>
                <w:sz w:val="20"/>
                <w:szCs w:val="20"/>
              </w:rPr>
              <w:t>показатели</w:t>
            </w:r>
            <w:r w:rsidRPr="00D35A66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b/>
                <w:sz w:val="20"/>
                <w:szCs w:val="20"/>
              </w:rPr>
              <w:t xml:space="preserve">оценки </w:t>
            </w:r>
            <w:r w:rsidRPr="00D35A66">
              <w:rPr>
                <w:b/>
                <w:spacing w:val="-2"/>
                <w:sz w:val="20"/>
                <w:szCs w:val="20"/>
              </w:rPr>
              <w:t>результата</w:t>
            </w:r>
          </w:p>
        </w:tc>
        <w:tc>
          <w:tcPr>
            <w:tcW w:w="3191" w:type="dxa"/>
            <w:vAlign w:val="center"/>
          </w:tcPr>
          <w:p w:rsidR="00D35A66" w:rsidRPr="00D35A66" w:rsidRDefault="00D35A66" w:rsidP="00D35A66">
            <w:pPr>
              <w:pStyle w:val="TableParagraph"/>
              <w:ind w:right="-143" w:hanging="1"/>
              <w:jc w:val="center"/>
              <w:rPr>
                <w:b/>
                <w:sz w:val="20"/>
                <w:szCs w:val="20"/>
              </w:rPr>
            </w:pPr>
            <w:r w:rsidRPr="00D35A66">
              <w:rPr>
                <w:b/>
                <w:sz w:val="20"/>
                <w:szCs w:val="20"/>
              </w:rPr>
              <w:t>Формы и методы контроля</w:t>
            </w:r>
            <w:r w:rsidRPr="00D35A66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b/>
                <w:sz w:val="20"/>
                <w:szCs w:val="20"/>
              </w:rPr>
              <w:t>и</w:t>
            </w:r>
            <w:r w:rsidRPr="00D35A66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b/>
                <w:sz w:val="20"/>
                <w:szCs w:val="20"/>
              </w:rPr>
              <w:t>оценки</w:t>
            </w:r>
          </w:p>
        </w:tc>
      </w:tr>
      <w:tr w:rsidR="00D35A66" w:rsidRPr="00D35A66" w:rsidTr="005C76BF"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ПК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1.1.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Планировать и осуществлять переход в точку </w:t>
            </w:r>
            <w:r w:rsidRPr="00D35A66">
              <w:rPr>
                <w:spacing w:val="-2"/>
                <w:sz w:val="20"/>
                <w:szCs w:val="20"/>
              </w:rPr>
              <w:t>назначения, определять местоположение судна</w:t>
            </w:r>
          </w:p>
        </w:tc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понимания процесса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проработки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маршрута перехода и подготовки судна к </w:t>
            </w:r>
            <w:r w:rsidRPr="00D35A66">
              <w:rPr>
                <w:spacing w:val="-2"/>
                <w:sz w:val="20"/>
                <w:szCs w:val="20"/>
              </w:rPr>
              <w:t>переходу;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умения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определять местоположение судна и вести </w:t>
            </w:r>
            <w:r w:rsidRPr="00D35A66">
              <w:rPr>
                <w:spacing w:val="-2"/>
                <w:sz w:val="20"/>
                <w:szCs w:val="20"/>
              </w:rPr>
              <w:t>счисление;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Работа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картами,</w:t>
            </w:r>
            <w:r w:rsidRPr="00D35A66">
              <w:rPr>
                <w:spacing w:val="-1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руководствами</w:t>
            </w:r>
            <w:r w:rsidRPr="00D35A66">
              <w:rPr>
                <w:spacing w:val="-9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и </w:t>
            </w:r>
            <w:r w:rsidRPr="00D35A66">
              <w:rPr>
                <w:spacing w:val="-2"/>
                <w:sz w:val="20"/>
                <w:szCs w:val="20"/>
              </w:rPr>
              <w:t>пособиями;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Снятие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показаний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штурманских </w:t>
            </w:r>
            <w:r w:rsidRPr="00D35A66">
              <w:rPr>
                <w:spacing w:val="-2"/>
                <w:sz w:val="20"/>
                <w:szCs w:val="20"/>
              </w:rPr>
              <w:t>приборов;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pacing w:val="-2"/>
                <w:sz w:val="20"/>
                <w:szCs w:val="20"/>
              </w:rPr>
              <w:t>Выполнение гидрометеорологических наблюдений;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Работа с астрономическими пособиями и инструментами; Демонстрация умения пользоваться навигационными картами</w:t>
            </w:r>
            <w:r w:rsidRPr="00D35A66">
              <w:rPr>
                <w:spacing w:val="-9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</w:t>
            </w:r>
            <w:r w:rsidRPr="00D35A66">
              <w:rPr>
                <w:spacing w:val="-9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пособиями,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такими</w:t>
            </w:r>
            <w:r w:rsidRPr="00D35A66">
              <w:rPr>
                <w:spacing w:val="-9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как лоции, таблицы приливов, </w:t>
            </w:r>
            <w:r w:rsidRPr="00D35A66">
              <w:rPr>
                <w:spacing w:val="-2"/>
                <w:sz w:val="20"/>
                <w:szCs w:val="20"/>
              </w:rPr>
              <w:t>извещения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мореплавателям, навигационные предупреждения,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передаваемые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 радио, и информация о путях движения судов;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умения определять поправки гиро- и магнитных компасов, с использованием средств мореходной астрономии и наземных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ориентиров,</w:t>
            </w:r>
            <w:r w:rsidRPr="00D35A66">
              <w:rPr>
                <w:spacing w:val="-14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учитывать такие поправки;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профессиональных навыков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эксплуатации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ЭКНИС, толкованию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</w:t>
            </w:r>
            <w:r w:rsidRPr="00D35A66">
              <w:rPr>
                <w:spacing w:val="-1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анализу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получаемой </w:t>
            </w:r>
            <w:r w:rsidRPr="00D35A66">
              <w:rPr>
                <w:spacing w:val="-2"/>
                <w:sz w:val="20"/>
                <w:szCs w:val="20"/>
              </w:rPr>
              <w:t>информации;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понимания данных электронной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навигационной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карты (ЭНК), точности данных, правил представления, вариантов отображения и других форматов </w:t>
            </w:r>
            <w:r w:rsidRPr="00D35A66">
              <w:rPr>
                <w:spacing w:val="-2"/>
                <w:sz w:val="20"/>
                <w:szCs w:val="20"/>
              </w:rPr>
              <w:t>карт;</w:t>
            </w:r>
          </w:p>
        </w:tc>
        <w:tc>
          <w:tcPr>
            <w:tcW w:w="3191" w:type="dxa"/>
          </w:tcPr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D35A66" w:rsidRPr="00D35A66" w:rsidTr="005C76BF"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ПК</w:t>
            </w:r>
            <w:r w:rsidRPr="00D35A66">
              <w:rPr>
                <w:spacing w:val="-1"/>
                <w:sz w:val="20"/>
                <w:szCs w:val="20"/>
              </w:rPr>
              <w:t xml:space="preserve"> </w:t>
            </w:r>
            <w:r w:rsidRPr="00D35A66">
              <w:rPr>
                <w:spacing w:val="-4"/>
                <w:sz w:val="20"/>
                <w:szCs w:val="20"/>
              </w:rPr>
              <w:t>1.2.</w:t>
            </w:r>
          </w:p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Маневрировать</w:t>
            </w:r>
            <w:r w:rsidRPr="00D35A66">
              <w:rPr>
                <w:spacing w:val="-6"/>
                <w:sz w:val="20"/>
                <w:szCs w:val="20"/>
              </w:rPr>
              <w:t xml:space="preserve"> </w:t>
            </w:r>
            <w:r w:rsidRPr="00D35A66">
              <w:rPr>
                <w:spacing w:val="-10"/>
                <w:sz w:val="20"/>
                <w:szCs w:val="20"/>
              </w:rPr>
              <w:t xml:space="preserve">и </w:t>
            </w:r>
            <w:r w:rsidRPr="00D35A66">
              <w:rPr>
                <w:sz w:val="20"/>
                <w:szCs w:val="20"/>
              </w:rPr>
              <w:t>управлять</w:t>
            </w:r>
            <w:r w:rsidRPr="00D35A66">
              <w:rPr>
                <w:spacing w:val="-4"/>
                <w:sz w:val="20"/>
                <w:szCs w:val="20"/>
              </w:rPr>
              <w:t xml:space="preserve"> </w:t>
            </w:r>
            <w:r w:rsidRPr="00D35A66">
              <w:rPr>
                <w:spacing w:val="-2"/>
                <w:sz w:val="20"/>
                <w:szCs w:val="20"/>
              </w:rPr>
              <w:t>судном.</w:t>
            </w:r>
          </w:p>
        </w:tc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понимания установленных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норм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правил;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понимания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порядка несения ходовой и стояночной </w:t>
            </w:r>
            <w:r w:rsidRPr="00D35A66">
              <w:rPr>
                <w:spacing w:val="-2"/>
                <w:sz w:val="20"/>
                <w:szCs w:val="20"/>
              </w:rPr>
              <w:t>вахты;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Несение</w:t>
            </w:r>
            <w:r w:rsidRPr="00D35A66">
              <w:rPr>
                <w:spacing w:val="-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вахты</w:t>
            </w:r>
            <w:r w:rsidRPr="00D35A66">
              <w:rPr>
                <w:spacing w:val="-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на</w:t>
            </w:r>
            <w:r w:rsidRPr="00D35A66">
              <w:rPr>
                <w:spacing w:val="-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якоре</w:t>
            </w:r>
            <w:r w:rsidRPr="00D35A66">
              <w:rPr>
                <w:spacing w:val="-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 на</w:t>
            </w:r>
            <w:r w:rsidRPr="00D35A66">
              <w:rPr>
                <w:spacing w:val="-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ходу в качестве дублера вахтенного помощника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капитана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в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различных условиях плавания;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Выполнение обязанностей вахтенного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помощника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при </w:t>
            </w:r>
            <w:r w:rsidRPr="00D35A66">
              <w:rPr>
                <w:spacing w:val="-2"/>
                <w:sz w:val="20"/>
                <w:szCs w:val="20"/>
              </w:rPr>
              <w:t>стоянке;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Применение Международных правил предупреждения столкновений</w:t>
            </w:r>
            <w:r w:rsidRPr="00D35A66">
              <w:rPr>
                <w:spacing w:val="-9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судов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в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море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1972 года с поправками;</w:t>
            </w:r>
          </w:p>
        </w:tc>
        <w:tc>
          <w:tcPr>
            <w:tcW w:w="3191" w:type="dxa"/>
          </w:tcPr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D35A66" w:rsidRPr="00D35A66" w:rsidTr="005C76BF">
        <w:tc>
          <w:tcPr>
            <w:tcW w:w="3190" w:type="dxa"/>
          </w:tcPr>
          <w:p w:rsidR="00D35A66" w:rsidRPr="00D35A66" w:rsidRDefault="00D35A66" w:rsidP="002D099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ПК 1.</w:t>
            </w:r>
            <w:r w:rsidR="002D0996">
              <w:rPr>
                <w:sz w:val="20"/>
                <w:szCs w:val="20"/>
              </w:rPr>
              <w:t>3</w:t>
            </w:r>
            <w:r w:rsidRPr="00D35A66">
              <w:rPr>
                <w:sz w:val="20"/>
                <w:szCs w:val="20"/>
              </w:rPr>
              <w:t xml:space="preserve">. Обеспечивать использование и </w:t>
            </w:r>
            <w:r w:rsidRPr="00D35A66">
              <w:rPr>
                <w:spacing w:val="-2"/>
                <w:sz w:val="20"/>
                <w:szCs w:val="20"/>
              </w:rPr>
              <w:t xml:space="preserve">техническую </w:t>
            </w:r>
            <w:r w:rsidRPr="00D35A66">
              <w:rPr>
                <w:spacing w:val="-2"/>
                <w:sz w:val="20"/>
                <w:szCs w:val="20"/>
              </w:rPr>
              <w:lastRenderedPageBreak/>
              <w:t xml:space="preserve">эксплуатацию </w:t>
            </w:r>
            <w:r w:rsidRPr="00D35A66">
              <w:rPr>
                <w:sz w:val="20"/>
                <w:szCs w:val="20"/>
              </w:rPr>
              <w:t>технических средств судовождения и судовых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систем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связи.</w:t>
            </w:r>
          </w:p>
        </w:tc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lastRenderedPageBreak/>
              <w:t>Демонстрация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знания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принципов работы технических средств </w:t>
            </w:r>
            <w:r w:rsidRPr="00D35A66">
              <w:rPr>
                <w:sz w:val="20"/>
                <w:szCs w:val="20"/>
              </w:rPr>
              <w:lastRenderedPageBreak/>
              <w:t xml:space="preserve">судовождения и связи; Использование РЛС и САРП для обеспечения безопасности </w:t>
            </w:r>
            <w:r w:rsidRPr="00D35A66">
              <w:rPr>
                <w:spacing w:val="-2"/>
                <w:sz w:val="20"/>
                <w:szCs w:val="20"/>
              </w:rPr>
              <w:t>плавания;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техники судовождения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при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отсутствии </w:t>
            </w:r>
            <w:r w:rsidRPr="00D35A66">
              <w:rPr>
                <w:spacing w:val="-2"/>
                <w:sz w:val="20"/>
                <w:szCs w:val="20"/>
              </w:rPr>
              <w:t>видимости;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профессиональных навыков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эксплуатации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ЭКНИС, толкованию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</w:t>
            </w:r>
            <w:r w:rsidRPr="00D35A66">
              <w:rPr>
                <w:spacing w:val="-1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анализу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получаемой </w:t>
            </w:r>
            <w:r w:rsidRPr="00D35A66">
              <w:rPr>
                <w:spacing w:val="-2"/>
                <w:sz w:val="20"/>
                <w:szCs w:val="20"/>
              </w:rPr>
              <w:t>информации;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практического знания навигационного использования технических средств и организации связи; Эксплуатация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ТСС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определение их поправок;</w:t>
            </w:r>
          </w:p>
        </w:tc>
        <w:tc>
          <w:tcPr>
            <w:tcW w:w="3191" w:type="dxa"/>
          </w:tcPr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lastRenderedPageBreak/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lastRenderedPageBreak/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D35A66" w:rsidRPr="00D35A66" w:rsidTr="005C76BF"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lastRenderedPageBreak/>
              <w:t>ПК</w:t>
            </w:r>
            <w:r w:rsidRPr="00D35A66">
              <w:rPr>
                <w:spacing w:val="-1"/>
                <w:sz w:val="20"/>
                <w:szCs w:val="20"/>
              </w:rPr>
              <w:t xml:space="preserve"> </w:t>
            </w:r>
            <w:r w:rsidRPr="00D35A66">
              <w:rPr>
                <w:spacing w:val="-4"/>
                <w:sz w:val="20"/>
                <w:szCs w:val="20"/>
              </w:rPr>
              <w:t>2.1.</w:t>
            </w:r>
          </w:p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pacing w:val="-2"/>
                <w:sz w:val="20"/>
                <w:szCs w:val="20"/>
              </w:rPr>
              <w:t xml:space="preserve">Организовывать </w:t>
            </w:r>
            <w:r w:rsidRPr="00D35A66">
              <w:rPr>
                <w:sz w:val="20"/>
                <w:szCs w:val="20"/>
              </w:rPr>
              <w:t xml:space="preserve">мероприятия по </w:t>
            </w:r>
            <w:r w:rsidRPr="00D35A66">
              <w:rPr>
                <w:spacing w:val="-2"/>
                <w:sz w:val="20"/>
                <w:szCs w:val="20"/>
              </w:rPr>
              <w:t>обеспечению транспортной безопасности.</w:t>
            </w:r>
          </w:p>
        </w:tc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понимания организации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обеспечению транспортной безопасности; Демонстрация</w:t>
            </w:r>
            <w:r w:rsidRPr="00D35A66">
              <w:rPr>
                <w:spacing w:val="4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знаний соответствующих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конвенций ИМО, касающихся охраны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человеческой жизни</w:t>
            </w:r>
            <w:r w:rsidRPr="00D35A66">
              <w:rPr>
                <w:spacing w:val="-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на</w:t>
            </w:r>
            <w:r w:rsidRPr="00D35A66">
              <w:rPr>
                <w:spacing w:val="-4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море</w:t>
            </w:r>
            <w:r w:rsidRPr="00D35A66">
              <w:rPr>
                <w:spacing w:val="-1"/>
                <w:sz w:val="20"/>
                <w:szCs w:val="20"/>
              </w:rPr>
              <w:t xml:space="preserve"> </w:t>
            </w:r>
            <w:r w:rsidRPr="00D35A66">
              <w:rPr>
                <w:spacing w:val="-10"/>
                <w:sz w:val="20"/>
                <w:szCs w:val="20"/>
              </w:rPr>
              <w:t xml:space="preserve">и </w:t>
            </w:r>
            <w:r w:rsidRPr="00D35A66">
              <w:rPr>
                <w:sz w:val="20"/>
                <w:szCs w:val="20"/>
              </w:rPr>
              <w:t>защиты морской среды; Демонстрация применения соответствующих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международных морских конвенций и рекомендаций, а также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национального</w:t>
            </w:r>
            <w:r w:rsidRPr="00D35A66">
              <w:rPr>
                <w:spacing w:val="-4"/>
                <w:sz w:val="20"/>
                <w:szCs w:val="20"/>
              </w:rPr>
              <w:t xml:space="preserve"> </w:t>
            </w:r>
            <w:r w:rsidRPr="00D35A66">
              <w:rPr>
                <w:spacing w:val="-2"/>
                <w:sz w:val="20"/>
                <w:szCs w:val="20"/>
              </w:rPr>
              <w:t>законодательства</w:t>
            </w:r>
          </w:p>
        </w:tc>
        <w:tc>
          <w:tcPr>
            <w:tcW w:w="3191" w:type="dxa"/>
          </w:tcPr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>подготовки; отчет по</w:t>
            </w:r>
          </w:p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D35A66" w:rsidRPr="00D35A66" w:rsidTr="005C76BF"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ПК 2.2. Применять средства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борьбе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за живучесть судна.</w:t>
            </w:r>
          </w:p>
        </w:tc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практических навыков и умения в борьбе с поступающей забортной водой; Демонстрация первоначальных действий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после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столкновения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или посадки на мель;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 xml:space="preserve">Первоначальная оценка повреждений и борьба за </w:t>
            </w:r>
            <w:r w:rsidRPr="00D35A66">
              <w:rPr>
                <w:spacing w:val="-2"/>
                <w:sz w:val="20"/>
                <w:szCs w:val="20"/>
              </w:rPr>
              <w:t>живучесть;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понимания основных действий, которые должны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предприниматься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в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случае частичной потери плавучести в неповрежденном состоянии</w:t>
            </w:r>
          </w:p>
        </w:tc>
        <w:tc>
          <w:tcPr>
            <w:tcW w:w="3191" w:type="dxa"/>
          </w:tcPr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D35A66" w:rsidRPr="00D35A66" w:rsidTr="005C76BF"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ПК</w:t>
            </w:r>
            <w:r w:rsidRPr="00D35A66">
              <w:rPr>
                <w:spacing w:val="-1"/>
                <w:sz w:val="20"/>
                <w:szCs w:val="20"/>
              </w:rPr>
              <w:t xml:space="preserve"> </w:t>
            </w:r>
            <w:r w:rsidRPr="00D35A66">
              <w:rPr>
                <w:spacing w:val="-4"/>
                <w:sz w:val="20"/>
                <w:szCs w:val="20"/>
              </w:rPr>
              <w:t>2.3.</w:t>
            </w:r>
          </w:p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 xml:space="preserve">Организовывать и </w:t>
            </w:r>
            <w:r w:rsidRPr="00D35A66">
              <w:rPr>
                <w:spacing w:val="-2"/>
                <w:sz w:val="20"/>
                <w:szCs w:val="20"/>
              </w:rPr>
              <w:t xml:space="preserve">обеспечивать действия </w:t>
            </w:r>
            <w:r w:rsidRPr="00D35A66">
              <w:rPr>
                <w:sz w:val="20"/>
                <w:szCs w:val="20"/>
              </w:rPr>
              <w:t>подчиненных членов экипажа судна при организации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учебных пожарных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тревог,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для </w:t>
            </w:r>
            <w:r w:rsidRPr="00D35A66">
              <w:rPr>
                <w:spacing w:val="-2"/>
                <w:sz w:val="20"/>
                <w:szCs w:val="20"/>
              </w:rPr>
              <w:t xml:space="preserve">предупреждения возникновения </w:t>
            </w:r>
            <w:r w:rsidRPr="00D35A66">
              <w:rPr>
                <w:sz w:val="20"/>
                <w:szCs w:val="20"/>
              </w:rPr>
              <w:t>пожара и при тушении пожара.</w:t>
            </w:r>
          </w:p>
        </w:tc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способов предотвращения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пожара</w:t>
            </w:r>
            <w:r w:rsidRPr="00D35A66">
              <w:rPr>
                <w:spacing w:val="-14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</w:t>
            </w:r>
            <w:r w:rsidRPr="00D35A66">
              <w:rPr>
                <w:spacing w:val="-1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умение бороться с огнем и тушить </w:t>
            </w:r>
            <w:r w:rsidRPr="00D35A66">
              <w:rPr>
                <w:spacing w:val="-2"/>
                <w:sz w:val="20"/>
                <w:szCs w:val="20"/>
              </w:rPr>
              <w:t>пожары;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понимания организации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проведения</w:t>
            </w:r>
            <w:r w:rsidRPr="00D35A66">
              <w:rPr>
                <w:spacing w:val="-8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учебных тревог,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предупреждения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пожара</w:t>
            </w:r>
            <w:r w:rsidRPr="00D35A66">
              <w:rPr>
                <w:spacing w:val="-14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 при тушении пожара</w:t>
            </w:r>
          </w:p>
        </w:tc>
        <w:tc>
          <w:tcPr>
            <w:tcW w:w="3191" w:type="dxa"/>
          </w:tcPr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D35A66" w:rsidRPr="00D35A66" w:rsidTr="005C76BF"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ПК</w:t>
            </w:r>
            <w:r w:rsidRPr="00D35A66">
              <w:rPr>
                <w:spacing w:val="-1"/>
                <w:sz w:val="20"/>
                <w:szCs w:val="20"/>
              </w:rPr>
              <w:t xml:space="preserve"> </w:t>
            </w:r>
            <w:r w:rsidRPr="00D35A66">
              <w:rPr>
                <w:spacing w:val="-4"/>
                <w:sz w:val="20"/>
                <w:szCs w:val="20"/>
              </w:rPr>
              <w:t>2.4.</w:t>
            </w:r>
          </w:p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 xml:space="preserve">Организовывать и </w:t>
            </w:r>
            <w:r w:rsidRPr="00D35A66">
              <w:rPr>
                <w:spacing w:val="-2"/>
                <w:sz w:val="20"/>
                <w:szCs w:val="20"/>
              </w:rPr>
              <w:t xml:space="preserve">обеспечивать действия </w:t>
            </w:r>
            <w:r w:rsidRPr="00D35A66">
              <w:rPr>
                <w:sz w:val="20"/>
                <w:szCs w:val="20"/>
              </w:rPr>
              <w:t>подчиненных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членов экипажа судна при </w:t>
            </w:r>
            <w:r w:rsidRPr="00D35A66">
              <w:rPr>
                <w:spacing w:val="-2"/>
                <w:sz w:val="20"/>
                <w:szCs w:val="20"/>
              </w:rPr>
              <w:t>авариях.</w:t>
            </w:r>
          </w:p>
        </w:tc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понимания организации действий подчиненных членов экипажа судна при авариях; Демонстрация выполнения процедур,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которые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необходимо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выполнять</w:t>
            </w:r>
            <w:r w:rsidRPr="00D35A66">
              <w:rPr>
                <w:spacing w:val="-1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при</w:t>
            </w:r>
            <w:r w:rsidRPr="00D35A66">
              <w:rPr>
                <w:spacing w:val="-8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спасании</w:t>
            </w:r>
            <w:r w:rsidRPr="00D35A66">
              <w:rPr>
                <w:spacing w:val="-8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людей</w:t>
            </w:r>
            <w:r w:rsidRPr="00D35A66">
              <w:rPr>
                <w:spacing w:val="-1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на море, при оказании помощи терпящему бедствие судну, при аварии, произошедшей в порту; Демонстрация</w:t>
            </w:r>
            <w:r w:rsidRPr="00D35A66">
              <w:rPr>
                <w:spacing w:val="-9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знаний</w:t>
            </w:r>
            <w:r w:rsidRPr="00D35A66">
              <w:rPr>
                <w:spacing w:val="-8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содержания Руководства по международному </w:t>
            </w:r>
            <w:r w:rsidRPr="00D35A66">
              <w:rPr>
                <w:sz w:val="20"/>
                <w:szCs w:val="20"/>
              </w:rPr>
              <w:lastRenderedPageBreak/>
              <w:t>авиационному</w:t>
            </w:r>
            <w:r w:rsidRPr="00D35A66">
              <w:rPr>
                <w:spacing w:val="-7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 морскому</w:t>
            </w:r>
            <w:r w:rsidRPr="00D35A66">
              <w:rPr>
                <w:spacing w:val="-4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поиску и спасанию (РМАМПС)</w:t>
            </w:r>
          </w:p>
        </w:tc>
        <w:tc>
          <w:tcPr>
            <w:tcW w:w="3191" w:type="dxa"/>
          </w:tcPr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lastRenderedPageBreak/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D35A66" w:rsidRPr="00D35A66" w:rsidTr="005C76BF"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lastRenderedPageBreak/>
              <w:t>ПК 2.5. Оказывать первую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медицинскую </w:t>
            </w:r>
            <w:r w:rsidRPr="00D35A66">
              <w:rPr>
                <w:spacing w:val="-2"/>
                <w:sz w:val="20"/>
                <w:szCs w:val="20"/>
              </w:rPr>
              <w:t>помощь пострадавшим.</w:t>
            </w:r>
          </w:p>
        </w:tc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практических навыков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</w:t>
            </w:r>
            <w:r w:rsidRPr="00D35A66">
              <w:rPr>
                <w:spacing w:val="-8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умения</w:t>
            </w:r>
            <w:r w:rsidRPr="00D35A66">
              <w:rPr>
                <w:spacing w:val="-1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при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оказании медицинской помощи </w:t>
            </w:r>
            <w:r w:rsidRPr="00D35A66">
              <w:rPr>
                <w:spacing w:val="-2"/>
                <w:sz w:val="20"/>
                <w:szCs w:val="20"/>
              </w:rPr>
              <w:t>пострадавшим;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Практическое</w:t>
            </w:r>
            <w:r w:rsidRPr="00D35A66">
              <w:rPr>
                <w:spacing w:val="-3"/>
                <w:sz w:val="20"/>
                <w:szCs w:val="20"/>
              </w:rPr>
              <w:t xml:space="preserve"> </w:t>
            </w:r>
            <w:r w:rsidRPr="00D35A66">
              <w:rPr>
                <w:spacing w:val="-2"/>
                <w:sz w:val="20"/>
                <w:szCs w:val="20"/>
              </w:rPr>
              <w:t xml:space="preserve">применение </w:t>
            </w:r>
            <w:r w:rsidRPr="00D35A66">
              <w:rPr>
                <w:sz w:val="20"/>
                <w:szCs w:val="20"/>
              </w:rPr>
              <w:t>медицинских руководств и медицинских консультаций, передаваемых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</w:t>
            </w:r>
            <w:r w:rsidRPr="00D35A66">
              <w:rPr>
                <w:spacing w:val="-14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радио,</w:t>
            </w:r>
            <w:r w:rsidRPr="00D35A66">
              <w:rPr>
                <w:spacing w:val="-14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включая умение принимать на их основе эффективные меры при несчастных случаях или заболеваниях, типичных для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 xml:space="preserve">судовых </w:t>
            </w:r>
            <w:r w:rsidRPr="00D35A66">
              <w:rPr>
                <w:spacing w:val="-2"/>
                <w:sz w:val="20"/>
                <w:szCs w:val="20"/>
              </w:rPr>
              <w:t>условий</w:t>
            </w:r>
          </w:p>
        </w:tc>
        <w:tc>
          <w:tcPr>
            <w:tcW w:w="3191" w:type="dxa"/>
          </w:tcPr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наблюдение и оценка выполнения работ; Журнал</w:t>
            </w:r>
          </w:p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D35A66" w:rsidRPr="00D35A66" w:rsidTr="005C76BF"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ПК</w:t>
            </w:r>
            <w:r w:rsidRPr="00D35A66">
              <w:rPr>
                <w:spacing w:val="-1"/>
                <w:sz w:val="20"/>
                <w:szCs w:val="20"/>
              </w:rPr>
              <w:t xml:space="preserve"> </w:t>
            </w:r>
            <w:r w:rsidRPr="00D35A66">
              <w:rPr>
                <w:spacing w:val="-4"/>
                <w:sz w:val="20"/>
                <w:szCs w:val="20"/>
              </w:rPr>
              <w:t>2.6.</w:t>
            </w:r>
          </w:p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 xml:space="preserve">Организовывать и </w:t>
            </w:r>
            <w:r w:rsidRPr="00D35A66">
              <w:rPr>
                <w:spacing w:val="-2"/>
                <w:sz w:val="20"/>
                <w:szCs w:val="20"/>
              </w:rPr>
              <w:t>обеспечивать</w:t>
            </w:r>
            <w:r w:rsidRPr="00D35A66">
              <w:rPr>
                <w:spacing w:val="40"/>
                <w:sz w:val="20"/>
                <w:szCs w:val="20"/>
              </w:rPr>
              <w:t xml:space="preserve"> </w:t>
            </w:r>
            <w:r w:rsidRPr="00D35A66">
              <w:rPr>
                <w:spacing w:val="-2"/>
                <w:sz w:val="20"/>
                <w:szCs w:val="20"/>
              </w:rPr>
              <w:t xml:space="preserve">действия </w:t>
            </w:r>
            <w:r w:rsidRPr="00D35A66">
              <w:rPr>
                <w:sz w:val="20"/>
                <w:szCs w:val="20"/>
              </w:rPr>
              <w:t xml:space="preserve">подчиненных членов экипажа судна при оставлении судна, </w:t>
            </w:r>
            <w:r w:rsidRPr="00D35A66">
              <w:rPr>
                <w:spacing w:val="-2"/>
                <w:sz w:val="20"/>
                <w:szCs w:val="20"/>
              </w:rPr>
              <w:t xml:space="preserve">использовать спасательные шлюпки, </w:t>
            </w:r>
            <w:r w:rsidRPr="00D35A66">
              <w:rPr>
                <w:sz w:val="20"/>
                <w:szCs w:val="20"/>
              </w:rPr>
              <w:t>спасательные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плоты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и иные спасательные </w:t>
            </w:r>
            <w:r w:rsidRPr="00D35A66">
              <w:rPr>
                <w:spacing w:val="-2"/>
                <w:sz w:val="20"/>
                <w:szCs w:val="20"/>
              </w:rPr>
              <w:t>средства.</w:t>
            </w:r>
          </w:p>
        </w:tc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понимания организации действий подчиненных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при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оставлении </w:t>
            </w:r>
            <w:r w:rsidRPr="00D35A66">
              <w:rPr>
                <w:spacing w:val="-2"/>
                <w:sz w:val="20"/>
                <w:szCs w:val="20"/>
              </w:rPr>
              <w:t>судна;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</w:t>
            </w:r>
            <w:r w:rsidRPr="00D35A66">
              <w:rPr>
                <w:spacing w:val="3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умения</w:t>
            </w:r>
            <w:r w:rsidRPr="00D35A66">
              <w:rPr>
                <w:spacing w:val="-14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обращаться со</w:t>
            </w:r>
            <w:r w:rsidRPr="00D35A66">
              <w:rPr>
                <w:spacing w:val="4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спасательными шлюпками, спасательными плотами и дежурными шлюпками, их спусковыми устройствами и приспособлениями, а также с их оборудованием, включая радиооборудование спасательных средств, спутниковые АРБ, </w:t>
            </w:r>
            <w:r w:rsidRPr="00D35A66">
              <w:rPr>
                <w:spacing w:val="-2"/>
                <w:sz w:val="20"/>
                <w:szCs w:val="20"/>
              </w:rPr>
              <w:t xml:space="preserve">поисково-спасательные </w:t>
            </w:r>
            <w:r w:rsidRPr="00D35A66">
              <w:rPr>
                <w:sz w:val="20"/>
                <w:szCs w:val="20"/>
              </w:rPr>
              <w:t>транспондеры, гидрокостюмы и теплозащитные средства</w:t>
            </w:r>
          </w:p>
        </w:tc>
        <w:tc>
          <w:tcPr>
            <w:tcW w:w="3191" w:type="dxa"/>
          </w:tcPr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D35A66" w:rsidRPr="00D35A66" w:rsidTr="005C76BF"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ПК</w:t>
            </w:r>
            <w:r w:rsidRPr="00D35A66">
              <w:rPr>
                <w:spacing w:val="-1"/>
                <w:sz w:val="20"/>
                <w:szCs w:val="20"/>
              </w:rPr>
              <w:t xml:space="preserve"> </w:t>
            </w:r>
            <w:r w:rsidRPr="00D35A66">
              <w:rPr>
                <w:spacing w:val="-4"/>
                <w:sz w:val="20"/>
                <w:szCs w:val="20"/>
              </w:rPr>
              <w:t>2.7.</w:t>
            </w:r>
          </w:p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 xml:space="preserve">Организовывать и </w:t>
            </w:r>
            <w:r w:rsidRPr="00D35A66">
              <w:rPr>
                <w:spacing w:val="-2"/>
                <w:sz w:val="20"/>
                <w:szCs w:val="20"/>
              </w:rPr>
              <w:t xml:space="preserve">обеспечивать действия </w:t>
            </w:r>
            <w:r w:rsidRPr="00D35A66">
              <w:rPr>
                <w:sz w:val="20"/>
                <w:szCs w:val="20"/>
              </w:rPr>
              <w:t>подчиненных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членов экипажа судна</w:t>
            </w:r>
            <w:r w:rsidRPr="00D35A66">
              <w:rPr>
                <w:spacing w:val="4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по предупреждению и </w:t>
            </w:r>
            <w:r w:rsidRPr="00D35A66">
              <w:rPr>
                <w:spacing w:val="-2"/>
                <w:sz w:val="20"/>
                <w:szCs w:val="20"/>
              </w:rPr>
              <w:t xml:space="preserve">предотвращению </w:t>
            </w:r>
            <w:r w:rsidRPr="00D35A66">
              <w:rPr>
                <w:sz w:val="20"/>
                <w:szCs w:val="20"/>
              </w:rPr>
              <w:t xml:space="preserve">загрязнения водной </w:t>
            </w:r>
            <w:r w:rsidRPr="00D35A66">
              <w:rPr>
                <w:spacing w:val="-4"/>
                <w:sz w:val="20"/>
                <w:szCs w:val="20"/>
              </w:rPr>
              <w:t>среды</w:t>
            </w:r>
          </w:p>
        </w:tc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Демонстрировать понимание организации действий подчиненных</w:t>
            </w:r>
            <w:r w:rsidRPr="00D35A66">
              <w:rPr>
                <w:spacing w:val="-1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членов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экипажа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 предупреждению и предотвращению загрязнения водной среды;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мер предосторожности, которые необходимо принимать для предотвращения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загрязнения морской среды</w:t>
            </w:r>
          </w:p>
        </w:tc>
        <w:tc>
          <w:tcPr>
            <w:tcW w:w="3191" w:type="dxa"/>
          </w:tcPr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>дифференцированный</w:t>
            </w:r>
          </w:p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зачет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2D0996" w:rsidRPr="00D35A66" w:rsidTr="005C76BF">
        <w:tc>
          <w:tcPr>
            <w:tcW w:w="3190" w:type="dxa"/>
          </w:tcPr>
          <w:p w:rsidR="002D0996" w:rsidRPr="00D35A66" w:rsidRDefault="002D099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4.1 </w:t>
            </w:r>
            <w:r w:rsidRPr="002D0996">
              <w:rPr>
                <w:sz w:val="20"/>
                <w:szCs w:val="20"/>
              </w:rPr>
              <w:t>Техническая эксплуатация, обслуживание и ремонт СЭУ, судовых систем, механизмов и технических средств на вспомогательном уровне на судах с обсуживаемым или периодически не обслуживаемым машинным отделением</w:t>
            </w:r>
          </w:p>
        </w:tc>
        <w:tc>
          <w:tcPr>
            <w:tcW w:w="3190" w:type="dxa"/>
          </w:tcPr>
          <w:p w:rsidR="00141415" w:rsidRPr="00141415" w:rsidRDefault="00141415" w:rsidP="00141415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141415">
              <w:rPr>
                <w:sz w:val="20"/>
                <w:szCs w:val="20"/>
              </w:rPr>
              <w:t>Безопасного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использования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электрического оборудования.</w:t>
            </w:r>
            <w:r w:rsidRPr="00141415">
              <w:rPr>
                <w:sz w:val="20"/>
                <w:szCs w:val="20"/>
              </w:rPr>
              <w:tab/>
            </w:r>
          </w:p>
          <w:p w:rsidR="00141415" w:rsidRPr="00141415" w:rsidRDefault="00141415" w:rsidP="00141415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141415">
              <w:rPr>
                <w:sz w:val="20"/>
                <w:szCs w:val="20"/>
              </w:rPr>
              <w:t>Содействия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несению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безопасной</w:t>
            </w:r>
          </w:p>
          <w:p w:rsidR="00141415" w:rsidRPr="00141415" w:rsidRDefault="00141415" w:rsidP="00141415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141415">
              <w:rPr>
                <w:sz w:val="20"/>
                <w:szCs w:val="20"/>
              </w:rPr>
              <w:t>машинной вахты.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Содействия наблюдению и управлению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несением машинной вахты.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Содействия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проведению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операций</w:t>
            </w:r>
            <w:r w:rsidRPr="00141415"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заправке топливом и перекачке топлива.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Содействия техническому обслуживанию</w:t>
            </w:r>
            <w:r>
              <w:rPr>
                <w:sz w:val="20"/>
                <w:szCs w:val="20"/>
              </w:rPr>
              <w:t xml:space="preserve"> и ремонту на судне.</w:t>
            </w:r>
          </w:p>
          <w:p w:rsidR="002D0996" w:rsidRPr="00D35A66" w:rsidRDefault="00141415" w:rsidP="00141415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14141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одействия обращению с запасами. </w:t>
            </w:r>
            <w:r w:rsidRPr="00141415">
              <w:rPr>
                <w:sz w:val="20"/>
                <w:szCs w:val="20"/>
              </w:rPr>
              <w:t>Применения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предосторожно</w:t>
            </w:r>
            <w:r>
              <w:rPr>
                <w:sz w:val="20"/>
                <w:szCs w:val="20"/>
              </w:rPr>
              <w:t xml:space="preserve">сти </w:t>
            </w:r>
            <w:r w:rsidRPr="0014141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содействия предотвращению загрязнения</w:t>
            </w:r>
            <w:r>
              <w:rPr>
                <w:sz w:val="20"/>
                <w:szCs w:val="20"/>
              </w:rPr>
              <w:t xml:space="preserve"> окружающей среды. </w:t>
            </w:r>
            <w:r w:rsidRPr="00141415">
              <w:rPr>
                <w:sz w:val="20"/>
                <w:szCs w:val="20"/>
              </w:rPr>
              <w:t>Применения  правил гигиены  труда и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техники безопасности.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Содействия операциям по осушению и</w:t>
            </w:r>
            <w:r>
              <w:rPr>
                <w:sz w:val="20"/>
                <w:szCs w:val="20"/>
              </w:rPr>
              <w:t xml:space="preserve"> балластировке. </w:t>
            </w:r>
            <w:r w:rsidRPr="00141415">
              <w:rPr>
                <w:sz w:val="20"/>
                <w:szCs w:val="20"/>
              </w:rPr>
              <w:t xml:space="preserve">Содействия эксплуатации </w:t>
            </w:r>
            <w:r>
              <w:rPr>
                <w:sz w:val="20"/>
                <w:szCs w:val="20"/>
              </w:rPr>
              <w:t>о</w:t>
            </w:r>
            <w:r w:rsidRPr="00141415">
              <w:rPr>
                <w:sz w:val="20"/>
                <w:szCs w:val="20"/>
              </w:rPr>
              <w:t>борудования и</w:t>
            </w:r>
            <w:r>
              <w:rPr>
                <w:sz w:val="20"/>
                <w:szCs w:val="20"/>
              </w:rPr>
              <w:t xml:space="preserve"> </w:t>
            </w:r>
            <w:r w:rsidRPr="00141415">
              <w:rPr>
                <w:sz w:val="20"/>
                <w:szCs w:val="20"/>
              </w:rPr>
              <w:t>механизмов.</w:t>
            </w:r>
            <w:r w:rsidRPr="00141415">
              <w:rPr>
                <w:sz w:val="20"/>
                <w:szCs w:val="20"/>
              </w:rPr>
              <w:tab/>
            </w:r>
          </w:p>
        </w:tc>
        <w:tc>
          <w:tcPr>
            <w:tcW w:w="3191" w:type="dxa"/>
          </w:tcPr>
          <w:p w:rsidR="002D0996" w:rsidRPr="00D35A66" w:rsidRDefault="00141415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2D0996" w:rsidRPr="00D35A66" w:rsidTr="005C76BF">
        <w:tc>
          <w:tcPr>
            <w:tcW w:w="3190" w:type="dxa"/>
          </w:tcPr>
          <w:p w:rsidR="002D0996" w:rsidRPr="00D35A66" w:rsidRDefault="002D099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ПК 4.2 </w:t>
            </w:r>
            <w:r w:rsidRPr="002D0996">
              <w:rPr>
                <w:sz w:val="20"/>
                <w:szCs w:val="20"/>
              </w:rPr>
              <w:t>Эксплуатация СЭУ в отношении несения вахты рядового состава в машинном отделении судов внутреннего плавания на вспомогательном уровне</w:t>
            </w:r>
          </w:p>
        </w:tc>
        <w:tc>
          <w:tcPr>
            <w:tcW w:w="3190" w:type="dxa"/>
          </w:tcPr>
          <w:p w:rsidR="004D1C0F" w:rsidRPr="004D1C0F" w:rsidRDefault="004D1C0F" w:rsidP="004D1C0F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4D1C0F">
              <w:rPr>
                <w:sz w:val="20"/>
                <w:szCs w:val="20"/>
              </w:rPr>
              <w:t>Выполнения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обычных обязанностей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вахте в машинном отделении,  которые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 xml:space="preserve">поручаются лицам </w:t>
            </w:r>
            <w:r>
              <w:rPr>
                <w:sz w:val="20"/>
                <w:szCs w:val="20"/>
              </w:rPr>
              <w:t>р</w:t>
            </w:r>
            <w:r w:rsidRPr="004D1C0F">
              <w:rPr>
                <w:sz w:val="20"/>
                <w:szCs w:val="20"/>
              </w:rPr>
              <w:t>ядового состава.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Использования аварийного оборудования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и действия в аварийной ситуации.</w:t>
            </w:r>
          </w:p>
          <w:p w:rsidR="002D0996" w:rsidRPr="00D35A66" w:rsidRDefault="004D1C0F" w:rsidP="004D1C0F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4D1C0F">
              <w:rPr>
                <w:sz w:val="20"/>
                <w:szCs w:val="20"/>
              </w:rPr>
              <w:t>Поддержания надлежащего уровня воды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и давления пара, при несении вахты в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котельном отделении.</w:t>
            </w:r>
            <w:r w:rsidRPr="004D1C0F">
              <w:rPr>
                <w:sz w:val="20"/>
                <w:szCs w:val="20"/>
              </w:rPr>
              <w:tab/>
            </w:r>
          </w:p>
        </w:tc>
        <w:tc>
          <w:tcPr>
            <w:tcW w:w="3191" w:type="dxa"/>
          </w:tcPr>
          <w:p w:rsidR="002D0996" w:rsidRPr="00D35A66" w:rsidRDefault="004D1C0F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2D0996" w:rsidRPr="00D35A66" w:rsidTr="005C76BF">
        <w:tc>
          <w:tcPr>
            <w:tcW w:w="3190" w:type="dxa"/>
          </w:tcPr>
          <w:p w:rsidR="002D0996" w:rsidRPr="00D35A66" w:rsidRDefault="002D099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4.3 </w:t>
            </w:r>
            <w:r w:rsidRPr="002D0996">
              <w:rPr>
                <w:sz w:val="20"/>
                <w:szCs w:val="20"/>
              </w:rPr>
              <w:t>Несение ходовых и стояночных вахт</w:t>
            </w:r>
          </w:p>
        </w:tc>
        <w:tc>
          <w:tcPr>
            <w:tcW w:w="3190" w:type="dxa"/>
          </w:tcPr>
          <w:p w:rsidR="002D0996" w:rsidRPr="00D35A66" w:rsidRDefault="004D1C0F" w:rsidP="004D1C0F">
            <w:pPr>
              <w:pStyle w:val="TableParagraph"/>
              <w:ind w:left="-71" w:right="-73"/>
              <w:rPr>
                <w:sz w:val="20"/>
                <w:szCs w:val="20"/>
              </w:rPr>
            </w:pPr>
            <w:r w:rsidRPr="004D1C0F">
              <w:rPr>
                <w:sz w:val="20"/>
                <w:szCs w:val="20"/>
              </w:rPr>
              <w:t>Содействия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обеспечению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безопасной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ходовой вахты.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Содействия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обеспечению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безопасной</w:t>
            </w:r>
            <w:r>
              <w:rPr>
                <w:sz w:val="20"/>
                <w:szCs w:val="20"/>
              </w:rPr>
              <w:t xml:space="preserve"> </w:t>
            </w:r>
            <w:r w:rsidRPr="004D1C0F">
              <w:rPr>
                <w:sz w:val="20"/>
                <w:szCs w:val="20"/>
              </w:rPr>
              <w:t>стояночной вахты</w:t>
            </w:r>
            <w:r w:rsidRPr="004D1C0F">
              <w:rPr>
                <w:sz w:val="20"/>
                <w:szCs w:val="20"/>
              </w:rPr>
              <w:tab/>
            </w:r>
          </w:p>
        </w:tc>
        <w:tc>
          <w:tcPr>
            <w:tcW w:w="3191" w:type="dxa"/>
          </w:tcPr>
          <w:p w:rsidR="002D0996" w:rsidRPr="00D35A66" w:rsidRDefault="004D1C0F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2D0996" w:rsidRPr="00D35A66" w:rsidTr="005C76BF">
        <w:tc>
          <w:tcPr>
            <w:tcW w:w="3190" w:type="dxa"/>
          </w:tcPr>
          <w:p w:rsidR="002D0996" w:rsidRPr="00D35A66" w:rsidRDefault="002D099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4.4 </w:t>
            </w:r>
            <w:r w:rsidRPr="002D0996">
              <w:rPr>
                <w:sz w:val="20"/>
                <w:szCs w:val="20"/>
              </w:rPr>
              <w:t>Участие в борьбе за живучесть судна, соблюдение требований безопасности плавания и транспортной безопасности</w:t>
            </w:r>
          </w:p>
        </w:tc>
        <w:tc>
          <w:tcPr>
            <w:tcW w:w="3190" w:type="dxa"/>
          </w:tcPr>
          <w:p w:rsidR="002534FD" w:rsidRPr="002534FD" w:rsidRDefault="002534FD" w:rsidP="002534FD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2534FD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2534FD">
              <w:rPr>
                <w:sz w:val="20"/>
                <w:szCs w:val="20"/>
              </w:rPr>
              <w:t>требуемого</w:t>
            </w:r>
            <w:r w:rsidRPr="002534FD">
              <w:rPr>
                <w:sz w:val="20"/>
                <w:szCs w:val="20"/>
              </w:rPr>
              <w:tab/>
              <w:t>уровня</w:t>
            </w:r>
          </w:p>
          <w:p w:rsidR="002D0996" w:rsidRPr="00D35A66" w:rsidRDefault="002534FD" w:rsidP="002534FD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2534FD">
              <w:rPr>
                <w:sz w:val="20"/>
                <w:szCs w:val="20"/>
              </w:rPr>
              <w:t>транспортной безопасности.</w:t>
            </w:r>
            <w:r>
              <w:rPr>
                <w:sz w:val="20"/>
                <w:szCs w:val="20"/>
              </w:rPr>
              <w:t xml:space="preserve"> </w:t>
            </w:r>
            <w:r w:rsidRPr="002534FD">
              <w:rPr>
                <w:sz w:val="20"/>
                <w:szCs w:val="20"/>
              </w:rPr>
              <w:t>Участия в борьбе за живучесть судна.</w:t>
            </w:r>
            <w:r>
              <w:rPr>
                <w:sz w:val="20"/>
                <w:szCs w:val="20"/>
              </w:rPr>
              <w:t xml:space="preserve"> </w:t>
            </w:r>
            <w:r w:rsidRPr="002534FD">
              <w:rPr>
                <w:sz w:val="20"/>
                <w:szCs w:val="20"/>
              </w:rPr>
              <w:t>Оказания первой помощи на борту судна.</w:t>
            </w:r>
            <w:r>
              <w:rPr>
                <w:sz w:val="20"/>
                <w:szCs w:val="20"/>
              </w:rPr>
              <w:t xml:space="preserve"> </w:t>
            </w:r>
            <w:r w:rsidRPr="002534FD">
              <w:rPr>
                <w:sz w:val="20"/>
                <w:szCs w:val="20"/>
              </w:rPr>
              <w:t>Использования</w:t>
            </w:r>
            <w:r w:rsidRPr="002534FD">
              <w:rPr>
                <w:sz w:val="20"/>
                <w:szCs w:val="20"/>
              </w:rPr>
              <w:tab/>
              <w:t>коллективных</w:t>
            </w:r>
            <w:r w:rsidRPr="002534FD"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534FD">
              <w:rPr>
                <w:sz w:val="20"/>
                <w:szCs w:val="20"/>
              </w:rPr>
              <w:t>индивидуальных спасательных средств.</w:t>
            </w:r>
          </w:p>
        </w:tc>
        <w:tc>
          <w:tcPr>
            <w:tcW w:w="3191" w:type="dxa"/>
          </w:tcPr>
          <w:p w:rsidR="002D0996" w:rsidRPr="00D35A66" w:rsidRDefault="004D1C0F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D35A66" w:rsidRPr="00D35A66" w:rsidTr="005C76BF">
        <w:tc>
          <w:tcPr>
            <w:tcW w:w="3190" w:type="dxa"/>
          </w:tcPr>
          <w:p w:rsidR="00D35A66" w:rsidRPr="00D35A66" w:rsidRDefault="00D35A66" w:rsidP="002D099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ПК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="002D0996">
              <w:rPr>
                <w:sz w:val="20"/>
                <w:szCs w:val="20"/>
              </w:rPr>
              <w:t>4</w:t>
            </w:r>
            <w:r w:rsidRPr="00D35A66">
              <w:rPr>
                <w:sz w:val="20"/>
                <w:szCs w:val="20"/>
              </w:rPr>
              <w:t>.</w:t>
            </w:r>
            <w:r w:rsidR="002D09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Выполнять судовые работы</w:t>
            </w:r>
          </w:p>
        </w:tc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Выполнение судовых работ; Выполнение обязанностей, связанных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ведением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наблюдения; Демонстрация ведение</w:t>
            </w:r>
            <w:r w:rsidRPr="00D35A66">
              <w:rPr>
                <w:spacing w:val="4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наблюдения за окружающей обстановкой, водной поверхностью, горизонтом и звуковыми сигналами; Определение значений звуковых сигналов, огней и знаков, а также направление на них;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Выполнение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процедур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заступления на вахту, ухода с неё, несения и передачи вахты;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умения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понимать команды и общаться с лицом командного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состава,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несущим </w:t>
            </w:r>
            <w:r w:rsidRPr="00D35A66">
              <w:rPr>
                <w:spacing w:val="-2"/>
                <w:sz w:val="20"/>
                <w:szCs w:val="20"/>
              </w:rPr>
              <w:t>вахту;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Пользование соответствующими системами внутрисудовой связи и аварийной сигнализации; Демонстрация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выполнения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подачи сигнала бедствия с использованием сигнального оборудования спасательных шлюпок и плотов;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jc w:val="both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основных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действий, связанных</w:t>
            </w:r>
            <w:r w:rsidRPr="00D35A66">
              <w:rPr>
                <w:spacing w:val="-4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</w:t>
            </w:r>
            <w:r w:rsidRPr="00D35A66">
              <w:rPr>
                <w:spacing w:val="-7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защитой</w:t>
            </w:r>
            <w:r w:rsidRPr="00D35A66">
              <w:rPr>
                <w:spacing w:val="-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окружающей </w:t>
            </w:r>
            <w:r w:rsidRPr="00D35A66">
              <w:rPr>
                <w:spacing w:val="-2"/>
                <w:sz w:val="20"/>
                <w:szCs w:val="20"/>
              </w:rPr>
              <w:t>среды;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применения соответствующих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международных морских конвенций и </w:t>
            </w:r>
            <w:r w:rsidRPr="00D35A66">
              <w:rPr>
                <w:spacing w:val="-2"/>
                <w:sz w:val="20"/>
                <w:szCs w:val="20"/>
              </w:rPr>
              <w:t>рекомендаций</w:t>
            </w:r>
          </w:p>
        </w:tc>
        <w:tc>
          <w:tcPr>
            <w:tcW w:w="3191" w:type="dxa"/>
          </w:tcPr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  <w:tr w:rsidR="00D35A66" w:rsidRPr="00D35A66" w:rsidTr="005C76BF"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ПК</w:t>
            </w:r>
            <w:r w:rsidRPr="00D35A66">
              <w:rPr>
                <w:spacing w:val="-1"/>
                <w:sz w:val="20"/>
                <w:szCs w:val="20"/>
              </w:rPr>
              <w:t xml:space="preserve"> </w:t>
            </w:r>
            <w:r w:rsidRPr="00D35A66">
              <w:rPr>
                <w:spacing w:val="-4"/>
                <w:sz w:val="20"/>
                <w:szCs w:val="20"/>
              </w:rPr>
              <w:t>5.2</w:t>
            </w:r>
          </w:p>
          <w:p w:rsidR="00D35A66" w:rsidRPr="00D35A66" w:rsidRDefault="00D35A66" w:rsidP="00D35A66">
            <w:pPr>
              <w:pStyle w:val="TableParagraph"/>
              <w:tabs>
                <w:tab w:val="left" w:pos="2974"/>
              </w:tabs>
              <w:ind w:right="-3"/>
              <w:rPr>
                <w:sz w:val="20"/>
                <w:szCs w:val="20"/>
              </w:rPr>
            </w:pPr>
            <w:r w:rsidRPr="00D35A66">
              <w:rPr>
                <w:spacing w:val="-2"/>
                <w:sz w:val="20"/>
                <w:szCs w:val="20"/>
              </w:rPr>
              <w:t xml:space="preserve">Осуществлять техническую эксплуатацию </w:t>
            </w:r>
            <w:r w:rsidRPr="00D35A66">
              <w:rPr>
                <w:sz w:val="20"/>
                <w:szCs w:val="20"/>
              </w:rPr>
              <w:t>рулевого, грузового, швартовного и буксирного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устройств</w:t>
            </w:r>
          </w:p>
        </w:tc>
        <w:tc>
          <w:tcPr>
            <w:tcW w:w="3190" w:type="dxa"/>
          </w:tcPr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выполнение команд, подаваемых на руль; Демонстрация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удержания</w:t>
            </w:r>
            <w:r w:rsidRPr="00D35A66">
              <w:rPr>
                <w:spacing w:val="-14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судна</w:t>
            </w:r>
            <w:r w:rsidRPr="00D35A66">
              <w:rPr>
                <w:spacing w:val="-14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на заданном курсе;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действий по управлению судном по створу и отдаленному ориентиру; Демонстрация действий при переходе</w:t>
            </w:r>
            <w:r w:rsidRPr="00D35A66">
              <w:rPr>
                <w:spacing w:val="-1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</w:t>
            </w:r>
            <w:r w:rsidRPr="00D35A66">
              <w:rPr>
                <w:spacing w:val="-1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основного</w:t>
            </w:r>
            <w:r w:rsidRPr="00D35A66">
              <w:rPr>
                <w:spacing w:val="-9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на</w:t>
            </w:r>
            <w:r w:rsidRPr="00D35A66">
              <w:rPr>
                <w:spacing w:val="-10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запасной и аварийный приводы рулевого </w:t>
            </w:r>
            <w:r w:rsidRPr="00D35A66">
              <w:rPr>
                <w:spacing w:val="-2"/>
                <w:sz w:val="20"/>
                <w:szCs w:val="20"/>
              </w:rPr>
              <w:lastRenderedPageBreak/>
              <w:t>устройства;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использования магнитных компасов и гирокомпасов, а также других судовых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приборов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устройств Выполнение такелажных и малярных работ;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Выполнение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операций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с</w:t>
            </w:r>
            <w:r w:rsidRPr="00D35A66">
              <w:rPr>
                <w:spacing w:val="-12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якорным, швартовным, буксирным, шлюпочным и грузовым </w:t>
            </w:r>
            <w:r w:rsidRPr="00D35A66">
              <w:rPr>
                <w:spacing w:val="-2"/>
                <w:sz w:val="20"/>
                <w:szCs w:val="20"/>
              </w:rPr>
              <w:t>устройствами;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Демонстрация понимания основных сигналов при эксплуатации судового оборудования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(лебедки,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брашпили, краны и т.д.);</w:t>
            </w:r>
          </w:p>
          <w:p w:rsidR="00D35A66" w:rsidRPr="00D35A66" w:rsidRDefault="00D35A66" w:rsidP="00D35A66">
            <w:pPr>
              <w:pStyle w:val="TableParagraph"/>
              <w:ind w:left="-71" w:right="-73" w:firstLine="14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t>Выполнение правил техники безопасности при работе на высоте, за бортом, в закрытых помещениях, с палубными механизмами</w:t>
            </w:r>
            <w:r w:rsidRPr="00D35A66">
              <w:rPr>
                <w:spacing w:val="-13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и</w:t>
            </w:r>
            <w:r w:rsidRPr="00D35A66">
              <w:rPr>
                <w:spacing w:val="-11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устройствами,</w:t>
            </w:r>
            <w:r w:rsidRPr="00D35A66">
              <w:rPr>
                <w:spacing w:val="-14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>а также при погрузке</w:t>
            </w:r>
          </w:p>
        </w:tc>
        <w:tc>
          <w:tcPr>
            <w:tcW w:w="3191" w:type="dxa"/>
          </w:tcPr>
          <w:p w:rsidR="00D35A66" w:rsidRPr="00D35A66" w:rsidRDefault="00D35A66" w:rsidP="00D35A66">
            <w:pPr>
              <w:pStyle w:val="TableParagraph"/>
              <w:ind w:right="-143" w:hanging="1"/>
              <w:rPr>
                <w:sz w:val="20"/>
                <w:szCs w:val="20"/>
              </w:rPr>
            </w:pPr>
            <w:r w:rsidRPr="00D35A66">
              <w:rPr>
                <w:sz w:val="20"/>
                <w:szCs w:val="20"/>
              </w:rPr>
              <w:lastRenderedPageBreak/>
              <w:t>Экспертное</w:t>
            </w:r>
            <w:r w:rsidRPr="00D35A66">
              <w:rPr>
                <w:spacing w:val="-15"/>
                <w:sz w:val="20"/>
                <w:szCs w:val="20"/>
              </w:rPr>
              <w:t xml:space="preserve"> </w:t>
            </w:r>
            <w:r w:rsidRPr="00D35A66">
              <w:rPr>
                <w:sz w:val="20"/>
                <w:szCs w:val="20"/>
              </w:rPr>
              <w:t xml:space="preserve">наблюдение и оценка выполнения работ; Журнал </w:t>
            </w:r>
            <w:r w:rsidRPr="00D35A66">
              <w:rPr>
                <w:spacing w:val="-2"/>
                <w:sz w:val="20"/>
                <w:szCs w:val="20"/>
              </w:rPr>
              <w:t xml:space="preserve">регистрации практической </w:t>
            </w:r>
            <w:r w:rsidRPr="00D35A66">
              <w:rPr>
                <w:sz w:val="20"/>
                <w:szCs w:val="20"/>
              </w:rPr>
              <w:t xml:space="preserve">подготовки; отчет по </w:t>
            </w:r>
            <w:r w:rsidRPr="00D35A66">
              <w:rPr>
                <w:spacing w:val="-2"/>
                <w:sz w:val="20"/>
                <w:szCs w:val="20"/>
              </w:rPr>
              <w:t xml:space="preserve">практике; </w:t>
            </w:r>
            <w:r w:rsidRPr="00D35A66">
              <w:rPr>
                <w:sz w:val="20"/>
                <w:szCs w:val="20"/>
              </w:rPr>
              <w:t xml:space="preserve">аттестационный лист; </w:t>
            </w:r>
            <w:r w:rsidRPr="00D35A66">
              <w:rPr>
                <w:spacing w:val="-2"/>
                <w:sz w:val="20"/>
                <w:szCs w:val="20"/>
              </w:rPr>
              <w:t xml:space="preserve">дифференцированный </w:t>
            </w:r>
            <w:r w:rsidRPr="00D35A66">
              <w:rPr>
                <w:sz w:val="20"/>
                <w:szCs w:val="20"/>
              </w:rPr>
              <w:t xml:space="preserve">зачет по результатам </w:t>
            </w:r>
            <w:r w:rsidRPr="00D35A66">
              <w:rPr>
                <w:spacing w:val="-2"/>
                <w:sz w:val="20"/>
                <w:szCs w:val="20"/>
              </w:rPr>
              <w:t>практики</w:t>
            </w:r>
          </w:p>
        </w:tc>
      </w:tr>
    </w:tbl>
    <w:p w:rsidR="00D35A66" w:rsidRPr="00073C93" w:rsidRDefault="00D35A66" w:rsidP="00996B5A">
      <w:pPr>
        <w:rPr>
          <w:color w:val="191919"/>
        </w:rPr>
      </w:pPr>
    </w:p>
    <w:sectPr w:rsidR="00D35A66" w:rsidRPr="00073C93" w:rsidSect="007F5372">
      <w:footerReference w:type="default" r:id="rId10"/>
      <w:pgSz w:w="11906" w:h="16838"/>
      <w:pgMar w:top="993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81" w:rsidRDefault="00554581" w:rsidP="00C06CA9">
      <w:r>
        <w:separator/>
      </w:r>
    </w:p>
  </w:endnote>
  <w:endnote w:type="continuationSeparator" w:id="0">
    <w:p w:rsidR="00554581" w:rsidRDefault="00554581" w:rsidP="00C0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A9" w:rsidRDefault="00C06CA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87C26">
      <w:rPr>
        <w:noProof/>
      </w:rPr>
      <w:t>3</w:t>
    </w:r>
    <w:r>
      <w:fldChar w:fldCharType="end"/>
    </w:r>
  </w:p>
  <w:p w:rsidR="00C06CA9" w:rsidRDefault="00C06CA9">
    <w:pPr>
      <w:pStyle w:val="a5"/>
    </w:pPr>
  </w:p>
  <w:p w:rsidR="009037B1" w:rsidRDefault="009037B1"/>
  <w:p w:rsidR="001E0D40" w:rsidRDefault="001E0D40"/>
  <w:p w:rsidR="001E0D40" w:rsidRDefault="001E0D40"/>
  <w:p w:rsidR="001E0D40" w:rsidRDefault="001E0D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81" w:rsidRDefault="00554581" w:rsidP="00C06CA9">
      <w:r>
        <w:separator/>
      </w:r>
    </w:p>
  </w:footnote>
  <w:footnote w:type="continuationSeparator" w:id="0">
    <w:p w:rsidR="00554581" w:rsidRDefault="00554581" w:rsidP="00C0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1EA"/>
    <w:multiLevelType w:val="hybridMultilevel"/>
    <w:tmpl w:val="AD3E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599"/>
    <w:multiLevelType w:val="hybridMultilevel"/>
    <w:tmpl w:val="4AF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1DD4"/>
    <w:multiLevelType w:val="hybridMultilevel"/>
    <w:tmpl w:val="08088C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32E01"/>
    <w:multiLevelType w:val="hybridMultilevel"/>
    <w:tmpl w:val="79F6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0F8C"/>
    <w:multiLevelType w:val="hybridMultilevel"/>
    <w:tmpl w:val="3564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E0ADA"/>
    <w:multiLevelType w:val="hybridMultilevel"/>
    <w:tmpl w:val="85D4B75E"/>
    <w:lvl w:ilvl="0" w:tplc="91088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A3E01"/>
    <w:multiLevelType w:val="hybridMultilevel"/>
    <w:tmpl w:val="C5C6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4DD3"/>
    <w:multiLevelType w:val="hybridMultilevel"/>
    <w:tmpl w:val="ADD0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26FE2"/>
    <w:multiLevelType w:val="hybridMultilevel"/>
    <w:tmpl w:val="A1D2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336D"/>
    <w:multiLevelType w:val="hybridMultilevel"/>
    <w:tmpl w:val="53540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6E44A5"/>
    <w:multiLevelType w:val="hybridMultilevel"/>
    <w:tmpl w:val="F81E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C665D"/>
    <w:multiLevelType w:val="hybridMultilevel"/>
    <w:tmpl w:val="C45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AA"/>
    <w:rsid w:val="000019D4"/>
    <w:rsid w:val="000029A7"/>
    <w:rsid w:val="00013D6D"/>
    <w:rsid w:val="00031B39"/>
    <w:rsid w:val="00044B99"/>
    <w:rsid w:val="00052FDB"/>
    <w:rsid w:val="0006001D"/>
    <w:rsid w:val="000712D2"/>
    <w:rsid w:val="00071551"/>
    <w:rsid w:val="00073C93"/>
    <w:rsid w:val="00077D3A"/>
    <w:rsid w:val="00095014"/>
    <w:rsid w:val="0009755A"/>
    <w:rsid w:val="000A4FA2"/>
    <w:rsid w:val="000A744F"/>
    <w:rsid w:val="000B7029"/>
    <w:rsid w:val="000C2793"/>
    <w:rsid w:val="000E6D9D"/>
    <w:rsid w:val="001334D3"/>
    <w:rsid w:val="00141415"/>
    <w:rsid w:val="00142E60"/>
    <w:rsid w:val="00152F46"/>
    <w:rsid w:val="00165609"/>
    <w:rsid w:val="0017686A"/>
    <w:rsid w:val="00187616"/>
    <w:rsid w:val="001C3C43"/>
    <w:rsid w:val="001C3C59"/>
    <w:rsid w:val="001D63CF"/>
    <w:rsid w:val="001E0D40"/>
    <w:rsid w:val="001E5EBF"/>
    <w:rsid w:val="00213BF1"/>
    <w:rsid w:val="00227EC4"/>
    <w:rsid w:val="002360D3"/>
    <w:rsid w:val="00241A9F"/>
    <w:rsid w:val="0024258D"/>
    <w:rsid w:val="00243830"/>
    <w:rsid w:val="002534FD"/>
    <w:rsid w:val="00256B3B"/>
    <w:rsid w:val="00270430"/>
    <w:rsid w:val="002711BF"/>
    <w:rsid w:val="00275DDA"/>
    <w:rsid w:val="00282DF8"/>
    <w:rsid w:val="00286EFD"/>
    <w:rsid w:val="00293511"/>
    <w:rsid w:val="00297BC9"/>
    <w:rsid w:val="002A4AEC"/>
    <w:rsid w:val="002D0996"/>
    <w:rsid w:val="002D6066"/>
    <w:rsid w:val="002D6A86"/>
    <w:rsid w:val="003000E2"/>
    <w:rsid w:val="00300F03"/>
    <w:rsid w:val="003022D9"/>
    <w:rsid w:val="00326582"/>
    <w:rsid w:val="003432BF"/>
    <w:rsid w:val="00356ED6"/>
    <w:rsid w:val="00361A1E"/>
    <w:rsid w:val="003640FA"/>
    <w:rsid w:val="003808AA"/>
    <w:rsid w:val="00384EAA"/>
    <w:rsid w:val="003854E0"/>
    <w:rsid w:val="00387C26"/>
    <w:rsid w:val="003C6039"/>
    <w:rsid w:val="003D67FE"/>
    <w:rsid w:val="003E033D"/>
    <w:rsid w:val="004502A2"/>
    <w:rsid w:val="00474458"/>
    <w:rsid w:val="00475047"/>
    <w:rsid w:val="00481248"/>
    <w:rsid w:val="00496F2E"/>
    <w:rsid w:val="004A7856"/>
    <w:rsid w:val="004B296D"/>
    <w:rsid w:val="004B6C8F"/>
    <w:rsid w:val="004D1C0F"/>
    <w:rsid w:val="00507FD2"/>
    <w:rsid w:val="005215D7"/>
    <w:rsid w:val="005468CE"/>
    <w:rsid w:val="00554581"/>
    <w:rsid w:val="00561B16"/>
    <w:rsid w:val="00566A76"/>
    <w:rsid w:val="00566FA4"/>
    <w:rsid w:val="00583369"/>
    <w:rsid w:val="00590E62"/>
    <w:rsid w:val="005979F5"/>
    <w:rsid w:val="00597EEA"/>
    <w:rsid w:val="005A4111"/>
    <w:rsid w:val="005B3778"/>
    <w:rsid w:val="005B3FCF"/>
    <w:rsid w:val="005C5436"/>
    <w:rsid w:val="005C76BF"/>
    <w:rsid w:val="005E3392"/>
    <w:rsid w:val="006118FC"/>
    <w:rsid w:val="00617212"/>
    <w:rsid w:val="00633A83"/>
    <w:rsid w:val="0064436E"/>
    <w:rsid w:val="00650AA9"/>
    <w:rsid w:val="00672FDD"/>
    <w:rsid w:val="00673672"/>
    <w:rsid w:val="00686BF6"/>
    <w:rsid w:val="006A38E9"/>
    <w:rsid w:val="006A3BAF"/>
    <w:rsid w:val="006B11ED"/>
    <w:rsid w:val="006B35D7"/>
    <w:rsid w:val="006C7AAA"/>
    <w:rsid w:val="006D56AE"/>
    <w:rsid w:val="006E1C68"/>
    <w:rsid w:val="006E7551"/>
    <w:rsid w:val="006F3D7A"/>
    <w:rsid w:val="00703DEF"/>
    <w:rsid w:val="0072523B"/>
    <w:rsid w:val="00735C9D"/>
    <w:rsid w:val="007446AA"/>
    <w:rsid w:val="00745379"/>
    <w:rsid w:val="00747B88"/>
    <w:rsid w:val="0077292E"/>
    <w:rsid w:val="00783273"/>
    <w:rsid w:val="007873B4"/>
    <w:rsid w:val="007A2093"/>
    <w:rsid w:val="007A7C87"/>
    <w:rsid w:val="007B070A"/>
    <w:rsid w:val="007B659A"/>
    <w:rsid w:val="007B74B3"/>
    <w:rsid w:val="007D15C9"/>
    <w:rsid w:val="007E6A74"/>
    <w:rsid w:val="007F5372"/>
    <w:rsid w:val="00826B3B"/>
    <w:rsid w:val="00844EAD"/>
    <w:rsid w:val="00856D15"/>
    <w:rsid w:val="008623D9"/>
    <w:rsid w:val="00873582"/>
    <w:rsid w:val="00877285"/>
    <w:rsid w:val="00881CA2"/>
    <w:rsid w:val="00884416"/>
    <w:rsid w:val="00884E1A"/>
    <w:rsid w:val="008921D4"/>
    <w:rsid w:val="008B69EC"/>
    <w:rsid w:val="008C052F"/>
    <w:rsid w:val="008C0C41"/>
    <w:rsid w:val="008C6C55"/>
    <w:rsid w:val="008D521B"/>
    <w:rsid w:val="008D6DAE"/>
    <w:rsid w:val="009037B1"/>
    <w:rsid w:val="00910A1E"/>
    <w:rsid w:val="00922399"/>
    <w:rsid w:val="00931EAF"/>
    <w:rsid w:val="0094694F"/>
    <w:rsid w:val="009509CE"/>
    <w:rsid w:val="00955750"/>
    <w:rsid w:val="00990B7D"/>
    <w:rsid w:val="00996B5A"/>
    <w:rsid w:val="009A0569"/>
    <w:rsid w:val="009A39BC"/>
    <w:rsid w:val="009A7110"/>
    <w:rsid w:val="009C3F5A"/>
    <w:rsid w:val="009D6CCD"/>
    <w:rsid w:val="009E2508"/>
    <w:rsid w:val="009F0890"/>
    <w:rsid w:val="009F6A6A"/>
    <w:rsid w:val="00A24ACF"/>
    <w:rsid w:val="00A4759C"/>
    <w:rsid w:val="00A60BDC"/>
    <w:rsid w:val="00A667B4"/>
    <w:rsid w:val="00A81175"/>
    <w:rsid w:val="00A84D13"/>
    <w:rsid w:val="00A87CFD"/>
    <w:rsid w:val="00AA4097"/>
    <w:rsid w:val="00AA6228"/>
    <w:rsid w:val="00AB0398"/>
    <w:rsid w:val="00AC755C"/>
    <w:rsid w:val="00AE1384"/>
    <w:rsid w:val="00AF0836"/>
    <w:rsid w:val="00AF6F2B"/>
    <w:rsid w:val="00B03DE8"/>
    <w:rsid w:val="00B12A5C"/>
    <w:rsid w:val="00B167B7"/>
    <w:rsid w:val="00B35ECB"/>
    <w:rsid w:val="00B465F0"/>
    <w:rsid w:val="00B73B41"/>
    <w:rsid w:val="00B80606"/>
    <w:rsid w:val="00B81621"/>
    <w:rsid w:val="00B87849"/>
    <w:rsid w:val="00B97AF4"/>
    <w:rsid w:val="00BA5919"/>
    <w:rsid w:val="00BB5661"/>
    <w:rsid w:val="00BF3691"/>
    <w:rsid w:val="00C0164A"/>
    <w:rsid w:val="00C06CA9"/>
    <w:rsid w:val="00C151E0"/>
    <w:rsid w:val="00C213A4"/>
    <w:rsid w:val="00C24DA6"/>
    <w:rsid w:val="00C44E16"/>
    <w:rsid w:val="00C57426"/>
    <w:rsid w:val="00C76A74"/>
    <w:rsid w:val="00C96A2A"/>
    <w:rsid w:val="00CA1416"/>
    <w:rsid w:val="00CA277E"/>
    <w:rsid w:val="00CA3285"/>
    <w:rsid w:val="00CB3659"/>
    <w:rsid w:val="00CD5472"/>
    <w:rsid w:val="00CD6591"/>
    <w:rsid w:val="00CE335B"/>
    <w:rsid w:val="00D00BAB"/>
    <w:rsid w:val="00D14381"/>
    <w:rsid w:val="00D15009"/>
    <w:rsid w:val="00D35A66"/>
    <w:rsid w:val="00D445F8"/>
    <w:rsid w:val="00D74F89"/>
    <w:rsid w:val="00D77175"/>
    <w:rsid w:val="00D836A6"/>
    <w:rsid w:val="00D933BC"/>
    <w:rsid w:val="00D94941"/>
    <w:rsid w:val="00D970AE"/>
    <w:rsid w:val="00DA2468"/>
    <w:rsid w:val="00DA2D7E"/>
    <w:rsid w:val="00DA36D7"/>
    <w:rsid w:val="00DC334E"/>
    <w:rsid w:val="00DC7290"/>
    <w:rsid w:val="00DD7C35"/>
    <w:rsid w:val="00DF20FB"/>
    <w:rsid w:val="00E1694D"/>
    <w:rsid w:val="00E24B94"/>
    <w:rsid w:val="00E37EBD"/>
    <w:rsid w:val="00E43F1C"/>
    <w:rsid w:val="00E50A84"/>
    <w:rsid w:val="00E744D2"/>
    <w:rsid w:val="00E75F3F"/>
    <w:rsid w:val="00E7630C"/>
    <w:rsid w:val="00EA3596"/>
    <w:rsid w:val="00EC572A"/>
    <w:rsid w:val="00EE0D06"/>
    <w:rsid w:val="00EF5845"/>
    <w:rsid w:val="00F005AA"/>
    <w:rsid w:val="00F00CD2"/>
    <w:rsid w:val="00F12D84"/>
    <w:rsid w:val="00F374CD"/>
    <w:rsid w:val="00F47647"/>
    <w:rsid w:val="00F60520"/>
    <w:rsid w:val="00F62674"/>
    <w:rsid w:val="00F70D7E"/>
    <w:rsid w:val="00F727BA"/>
    <w:rsid w:val="00FC1CEA"/>
    <w:rsid w:val="00FC501C"/>
    <w:rsid w:val="00FD5A76"/>
    <w:rsid w:val="00FE1BB9"/>
    <w:rsid w:val="00FE7412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C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06CA9"/>
    <w:rPr>
      <w:sz w:val="24"/>
      <w:szCs w:val="24"/>
    </w:rPr>
  </w:style>
  <w:style w:type="paragraph" w:styleId="a5">
    <w:name w:val="footer"/>
    <w:basedOn w:val="a"/>
    <w:link w:val="a6"/>
    <w:uiPriority w:val="99"/>
    <w:rsid w:val="00C06C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06CA9"/>
    <w:rPr>
      <w:sz w:val="24"/>
      <w:szCs w:val="24"/>
    </w:rPr>
  </w:style>
  <w:style w:type="paragraph" w:styleId="a7">
    <w:name w:val="Balloon Text"/>
    <w:basedOn w:val="a"/>
    <w:link w:val="a8"/>
    <w:rsid w:val="00C06CA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06CA9"/>
    <w:rPr>
      <w:rFonts w:ascii="Tahoma" w:hAnsi="Tahoma" w:cs="Tahoma"/>
      <w:sz w:val="16"/>
      <w:szCs w:val="16"/>
    </w:rPr>
  </w:style>
  <w:style w:type="character" w:styleId="a9">
    <w:name w:val="annotation reference"/>
    <w:rsid w:val="007E6A74"/>
    <w:rPr>
      <w:sz w:val="16"/>
      <w:szCs w:val="16"/>
    </w:rPr>
  </w:style>
  <w:style w:type="paragraph" w:styleId="aa">
    <w:name w:val="annotation text"/>
    <w:basedOn w:val="a"/>
    <w:link w:val="ab"/>
    <w:rsid w:val="007E6A7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E6A74"/>
  </w:style>
  <w:style w:type="paragraph" w:styleId="ac">
    <w:name w:val="annotation subject"/>
    <w:basedOn w:val="aa"/>
    <w:next w:val="aa"/>
    <w:link w:val="ad"/>
    <w:rsid w:val="007E6A74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7E6A74"/>
    <w:rPr>
      <w:b/>
      <w:bCs/>
    </w:rPr>
  </w:style>
  <w:style w:type="table" w:styleId="ae">
    <w:name w:val="Table Grid"/>
    <w:basedOn w:val="a1"/>
    <w:rsid w:val="005C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C76B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5A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C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06CA9"/>
    <w:rPr>
      <w:sz w:val="24"/>
      <w:szCs w:val="24"/>
    </w:rPr>
  </w:style>
  <w:style w:type="paragraph" w:styleId="a5">
    <w:name w:val="footer"/>
    <w:basedOn w:val="a"/>
    <w:link w:val="a6"/>
    <w:uiPriority w:val="99"/>
    <w:rsid w:val="00C06C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06CA9"/>
    <w:rPr>
      <w:sz w:val="24"/>
      <w:szCs w:val="24"/>
    </w:rPr>
  </w:style>
  <w:style w:type="paragraph" w:styleId="a7">
    <w:name w:val="Balloon Text"/>
    <w:basedOn w:val="a"/>
    <w:link w:val="a8"/>
    <w:rsid w:val="00C06CA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06CA9"/>
    <w:rPr>
      <w:rFonts w:ascii="Tahoma" w:hAnsi="Tahoma" w:cs="Tahoma"/>
      <w:sz w:val="16"/>
      <w:szCs w:val="16"/>
    </w:rPr>
  </w:style>
  <w:style w:type="character" w:styleId="a9">
    <w:name w:val="annotation reference"/>
    <w:rsid w:val="007E6A74"/>
    <w:rPr>
      <w:sz w:val="16"/>
      <w:szCs w:val="16"/>
    </w:rPr>
  </w:style>
  <w:style w:type="paragraph" w:styleId="aa">
    <w:name w:val="annotation text"/>
    <w:basedOn w:val="a"/>
    <w:link w:val="ab"/>
    <w:rsid w:val="007E6A7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E6A74"/>
  </w:style>
  <w:style w:type="paragraph" w:styleId="ac">
    <w:name w:val="annotation subject"/>
    <w:basedOn w:val="aa"/>
    <w:next w:val="aa"/>
    <w:link w:val="ad"/>
    <w:rsid w:val="007E6A74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7E6A74"/>
    <w:rPr>
      <w:b/>
      <w:bCs/>
    </w:rPr>
  </w:style>
  <w:style w:type="table" w:styleId="ae">
    <w:name w:val="Table Grid"/>
    <w:basedOn w:val="a1"/>
    <w:rsid w:val="005C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C76B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5A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26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 учебной практики</vt:lpstr>
    </vt:vector>
  </TitlesOfParts>
  <Company>MoBIL GROUP</Company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учебной практики</dc:title>
  <dc:creator>Admin</dc:creator>
  <cp:lastModifiedBy>User</cp:lastModifiedBy>
  <cp:revision>2</cp:revision>
  <cp:lastPrinted>2024-03-05T06:59:00Z</cp:lastPrinted>
  <dcterms:created xsi:type="dcterms:W3CDTF">2024-03-15T00:30:00Z</dcterms:created>
  <dcterms:modified xsi:type="dcterms:W3CDTF">2024-03-15T00:30:00Z</dcterms:modified>
</cp:coreProperties>
</file>